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93" w:rsidRPr="000827E8" w:rsidRDefault="00BC415F" w:rsidP="000C1D1D">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BC415F" w:rsidRPr="000827E8" w:rsidRDefault="009E4527" w:rsidP="000C1D1D">
      <w:pPr>
        <w:spacing w:before="120" w:after="120"/>
        <w:jc w:val="center"/>
        <w:outlineLvl w:val="0"/>
        <w:rPr>
          <w:rFonts w:cs="Arial"/>
          <w:b/>
          <w:color w:val="000000"/>
          <w:sz w:val="22"/>
          <w:szCs w:val="22"/>
        </w:rPr>
      </w:pPr>
      <w:r w:rsidRPr="000827E8">
        <w:rPr>
          <w:rFonts w:cs="Arial"/>
          <w:b/>
          <w:color w:val="000000"/>
          <w:sz w:val="22"/>
          <w:szCs w:val="22"/>
        </w:rPr>
        <w:t xml:space="preserve">в </w:t>
      </w:r>
      <w:r w:rsidR="00437CB3" w:rsidRPr="000827E8">
        <w:rPr>
          <w:rFonts w:cs="Arial"/>
          <w:b/>
          <w:color w:val="000000"/>
          <w:sz w:val="22"/>
          <w:szCs w:val="22"/>
        </w:rPr>
        <w:t xml:space="preserve">январе - </w:t>
      </w:r>
      <w:r w:rsidR="00B019FA">
        <w:rPr>
          <w:rFonts w:cs="Arial"/>
          <w:b/>
          <w:color w:val="000000"/>
          <w:sz w:val="22"/>
          <w:szCs w:val="22"/>
        </w:rPr>
        <w:t>сентябр</w:t>
      </w:r>
      <w:r w:rsidR="00437CB3" w:rsidRPr="000827E8">
        <w:rPr>
          <w:rFonts w:cs="Arial"/>
          <w:b/>
          <w:color w:val="000000"/>
          <w:sz w:val="22"/>
          <w:szCs w:val="22"/>
        </w:rPr>
        <w:t>е 2020</w:t>
      </w:r>
      <w:r w:rsidR="00267CB8" w:rsidRPr="000827E8">
        <w:rPr>
          <w:rFonts w:cs="Arial"/>
          <w:b/>
          <w:color w:val="000000"/>
          <w:sz w:val="22"/>
          <w:szCs w:val="22"/>
        </w:rPr>
        <w:t xml:space="preserve"> год</w:t>
      </w:r>
      <w:r w:rsidR="00437CB3" w:rsidRPr="000827E8">
        <w:rPr>
          <w:rFonts w:cs="Arial"/>
          <w:b/>
          <w:color w:val="000000"/>
          <w:sz w:val="22"/>
          <w:szCs w:val="22"/>
        </w:rPr>
        <w:t>а</w:t>
      </w:r>
    </w:p>
    <w:p w:rsidR="00025FEE" w:rsidRPr="000827E8" w:rsidRDefault="00025FEE" w:rsidP="00905FD0">
      <w:pPr>
        <w:spacing w:before="120" w:after="120"/>
        <w:ind w:firstLine="720"/>
        <w:jc w:val="both"/>
        <w:outlineLvl w:val="0"/>
        <w:rPr>
          <w:rFonts w:cs="Arial"/>
          <w:color w:val="000000"/>
          <w:szCs w:val="24"/>
        </w:rPr>
      </w:pPr>
      <w:r w:rsidRPr="000827E8">
        <w:rPr>
          <w:rFonts w:cs="Arial"/>
          <w:color w:val="000000"/>
          <w:szCs w:val="24"/>
        </w:rPr>
        <w:t xml:space="preserve">Основные </w:t>
      </w:r>
      <w:r w:rsidR="0054183C" w:rsidRPr="000827E8">
        <w:rPr>
          <w:rFonts w:cs="Arial"/>
          <w:color w:val="000000"/>
          <w:szCs w:val="24"/>
        </w:rPr>
        <w:t xml:space="preserve">показатели, характеризующие </w:t>
      </w:r>
      <w:r w:rsidR="00905FD0" w:rsidRPr="000827E8">
        <w:rPr>
          <w:rFonts w:cs="Arial"/>
          <w:color w:val="000000"/>
          <w:szCs w:val="24"/>
        </w:rPr>
        <w:t>социально-экономическое п</w:t>
      </w:r>
      <w:r w:rsidR="00905FD0" w:rsidRPr="000827E8">
        <w:rPr>
          <w:rFonts w:cs="Arial"/>
          <w:color w:val="000000"/>
          <w:szCs w:val="24"/>
        </w:rPr>
        <w:t>о</w:t>
      </w:r>
      <w:r w:rsidR="00905FD0" w:rsidRPr="000827E8">
        <w:rPr>
          <w:rFonts w:cs="Arial"/>
          <w:color w:val="000000"/>
          <w:szCs w:val="24"/>
        </w:rPr>
        <w:t xml:space="preserve">ложение Новгородской области в </w:t>
      </w:r>
      <w:r w:rsidR="00437CB3" w:rsidRPr="000827E8">
        <w:rPr>
          <w:rFonts w:cs="Arial"/>
          <w:color w:val="000000"/>
          <w:szCs w:val="24"/>
        </w:rPr>
        <w:t xml:space="preserve">январе - </w:t>
      </w:r>
      <w:r w:rsidR="00B019FA">
        <w:rPr>
          <w:rFonts w:cs="Arial"/>
          <w:color w:val="000000"/>
          <w:szCs w:val="24"/>
        </w:rPr>
        <w:t>сентябр</w:t>
      </w:r>
      <w:r w:rsidR="00437CB3" w:rsidRPr="000827E8">
        <w:rPr>
          <w:rFonts w:cs="Arial"/>
          <w:color w:val="000000"/>
          <w:szCs w:val="24"/>
        </w:rPr>
        <w:t>е 2020</w:t>
      </w:r>
      <w:r w:rsidR="00B377C5" w:rsidRPr="000827E8">
        <w:rPr>
          <w:rFonts w:cs="Arial"/>
          <w:color w:val="000000"/>
          <w:szCs w:val="24"/>
        </w:rPr>
        <w:t xml:space="preserve"> </w:t>
      </w:r>
      <w:r w:rsidRPr="000827E8">
        <w:rPr>
          <w:rFonts w:cs="Arial"/>
          <w:color w:val="000000"/>
          <w:szCs w:val="24"/>
        </w:rPr>
        <w:t>год</w:t>
      </w:r>
      <w:r w:rsidR="00437CB3" w:rsidRPr="000827E8">
        <w:rPr>
          <w:rFonts w:cs="Arial"/>
          <w:color w:val="000000"/>
          <w:szCs w:val="24"/>
        </w:rPr>
        <w:t>а</w:t>
      </w:r>
      <w:r w:rsidR="00905FD0" w:rsidRPr="000827E8">
        <w:rPr>
          <w:rFonts w:cs="Arial"/>
          <w:color w:val="000000"/>
          <w:szCs w:val="24"/>
        </w:rPr>
        <w:t>, приведены н</w:t>
      </w:r>
      <w:r w:rsidR="00905FD0" w:rsidRPr="000827E8">
        <w:rPr>
          <w:rFonts w:cs="Arial"/>
          <w:color w:val="000000"/>
          <w:szCs w:val="24"/>
        </w:rPr>
        <w:t>и</w:t>
      </w:r>
      <w:r w:rsidR="00905FD0" w:rsidRPr="000827E8">
        <w:rPr>
          <w:rFonts w:cs="Arial"/>
          <w:color w:val="000000"/>
          <w:szCs w:val="24"/>
        </w:rPr>
        <w:t>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7E52A6" w:rsidRPr="000827E8" w:rsidTr="00642CBD">
        <w:trPr>
          <w:trHeight w:val="70"/>
          <w:jc w:val="center"/>
        </w:trPr>
        <w:tc>
          <w:tcPr>
            <w:tcW w:w="5414" w:type="dxa"/>
            <w:tcBorders>
              <w:bottom w:val="single" w:sz="4" w:space="0" w:color="auto"/>
              <w:right w:val="single" w:sz="4" w:space="0" w:color="auto"/>
            </w:tcBorders>
          </w:tcPr>
          <w:p w:rsidR="007E52A6" w:rsidRPr="000827E8" w:rsidRDefault="007E52A6" w:rsidP="006A13CB">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7E52A6" w:rsidRPr="000827E8" w:rsidRDefault="00437CB3" w:rsidP="00B019FA">
            <w:pPr>
              <w:spacing w:before="60" w:after="60"/>
              <w:jc w:val="center"/>
              <w:rPr>
                <w:rFonts w:cs="Arial"/>
                <w:color w:val="000000"/>
                <w:sz w:val="20"/>
              </w:rPr>
            </w:pPr>
            <w:r w:rsidRPr="000827E8">
              <w:rPr>
                <w:rFonts w:cs="Arial"/>
                <w:color w:val="000000"/>
                <w:sz w:val="20"/>
              </w:rPr>
              <w:t xml:space="preserve">Январь - </w:t>
            </w:r>
            <w:r w:rsidR="00B019FA">
              <w:rPr>
                <w:rFonts w:cs="Arial"/>
                <w:color w:val="000000"/>
                <w:sz w:val="20"/>
              </w:rPr>
              <w:t>сентябрь</w:t>
            </w:r>
            <w:r w:rsidRPr="000827E8">
              <w:rPr>
                <w:rFonts w:cs="Arial"/>
                <w:color w:val="000000"/>
                <w:sz w:val="20"/>
              </w:rPr>
              <w:t xml:space="preserve"> </w:t>
            </w:r>
            <w:r w:rsidRPr="000827E8">
              <w:rPr>
                <w:rFonts w:cs="Arial"/>
                <w:color w:val="000000"/>
                <w:sz w:val="20"/>
              </w:rPr>
              <w:br/>
            </w:r>
            <w:r w:rsidR="007E52A6" w:rsidRPr="000827E8">
              <w:rPr>
                <w:rFonts w:cs="Arial"/>
                <w:color w:val="000000"/>
                <w:sz w:val="20"/>
              </w:rPr>
              <w:t>20</w:t>
            </w:r>
            <w:r w:rsidRPr="000827E8">
              <w:rPr>
                <w:rFonts w:cs="Arial"/>
                <w:color w:val="000000"/>
                <w:sz w:val="20"/>
              </w:rPr>
              <w:t>20</w:t>
            </w:r>
          </w:p>
        </w:tc>
        <w:tc>
          <w:tcPr>
            <w:tcW w:w="1129" w:type="dxa"/>
            <w:tcBorders>
              <w:left w:val="single" w:sz="4" w:space="0" w:color="auto"/>
              <w:bottom w:val="single" w:sz="4" w:space="0" w:color="auto"/>
              <w:right w:val="single" w:sz="4" w:space="0" w:color="auto"/>
            </w:tcBorders>
          </w:tcPr>
          <w:p w:rsidR="007E52A6" w:rsidRPr="000827E8" w:rsidRDefault="003538AD" w:rsidP="00B019FA">
            <w:pPr>
              <w:spacing w:before="60" w:after="60"/>
              <w:jc w:val="center"/>
              <w:rPr>
                <w:rFonts w:cs="Arial"/>
                <w:color w:val="000000"/>
                <w:sz w:val="20"/>
              </w:rPr>
            </w:pPr>
            <w:proofErr w:type="gramStart"/>
            <w:r w:rsidRPr="000827E8">
              <w:rPr>
                <w:rFonts w:cs="Arial"/>
                <w:color w:val="000000"/>
                <w:sz w:val="20"/>
              </w:rPr>
              <w:t>В</w:t>
            </w:r>
            <w:proofErr w:type="gramEnd"/>
            <w:r w:rsidRPr="000827E8">
              <w:rPr>
                <w:rFonts w:cs="Arial"/>
                <w:color w:val="000000"/>
                <w:sz w:val="20"/>
              </w:rPr>
              <w:t xml:space="preserve"> % к</w:t>
            </w:r>
            <w:r w:rsidRPr="000827E8">
              <w:rPr>
                <w:rFonts w:cs="Arial"/>
                <w:color w:val="000000"/>
                <w:sz w:val="20"/>
              </w:rPr>
              <w:br/>
            </w:r>
            <w:r w:rsidR="00437CB3" w:rsidRPr="000827E8">
              <w:rPr>
                <w:rFonts w:cs="Arial"/>
                <w:color w:val="000000"/>
                <w:sz w:val="20"/>
              </w:rPr>
              <w:t xml:space="preserve">январю - </w:t>
            </w:r>
            <w:r w:rsidR="00B019FA">
              <w:rPr>
                <w:rFonts w:cs="Arial"/>
                <w:color w:val="000000"/>
                <w:sz w:val="20"/>
              </w:rPr>
              <w:t>сентябр</w:t>
            </w:r>
            <w:r w:rsidR="0050421D">
              <w:rPr>
                <w:rFonts w:cs="Arial"/>
                <w:color w:val="000000"/>
                <w:sz w:val="20"/>
              </w:rPr>
              <w:t>ю</w:t>
            </w:r>
            <w:r w:rsidR="00437CB3" w:rsidRPr="000827E8">
              <w:rPr>
                <w:rFonts w:cs="Arial"/>
                <w:color w:val="000000"/>
                <w:sz w:val="20"/>
              </w:rPr>
              <w:t xml:space="preserve"> </w:t>
            </w:r>
            <w:r w:rsidR="007E52A6" w:rsidRPr="000827E8">
              <w:rPr>
                <w:rFonts w:cs="Arial"/>
                <w:color w:val="000000"/>
                <w:sz w:val="20"/>
              </w:rPr>
              <w:t>201</w:t>
            </w:r>
            <w:r w:rsidR="00437CB3" w:rsidRPr="000827E8">
              <w:rPr>
                <w:rFonts w:cs="Arial"/>
                <w:color w:val="000000"/>
                <w:sz w:val="20"/>
              </w:rPr>
              <w:t>9</w:t>
            </w:r>
          </w:p>
        </w:tc>
        <w:tc>
          <w:tcPr>
            <w:tcW w:w="1356" w:type="dxa"/>
            <w:tcBorders>
              <w:left w:val="single" w:sz="4" w:space="0" w:color="auto"/>
              <w:bottom w:val="single" w:sz="4" w:space="0" w:color="auto"/>
            </w:tcBorders>
          </w:tcPr>
          <w:p w:rsidR="007E52A6" w:rsidRPr="000827E8" w:rsidRDefault="007E52A6" w:rsidP="00B019FA">
            <w:pPr>
              <w:spacing w:before="60" w:after="60"/>
              <w:jc w:val="center"/>
              <w:rPr>
                <w:rFonts w:cs="Arial"/>
                <w:color w:val="000000"/>
                <w:sz w:val="20"/>
              </w:rPr>
            </w:pPr>
            <w:r w:rsidRPr="000827E8">
              <w:rPr>
                <w:rFonts w:cs="Arial"/>
                <w:color w:val="000000"/>
                <w:sz w:val="20"/>
              </w:rPr>
              <w:t xml:space="preserve">Справочно: </w:t>
            </w:r>
            <w:r w:rsidR="005779E6" w:rsidRPr="000827E8">
              <w:rPr>
                <w:rFonts w:cs="Arial"/>
                <w:color w:val="000000"/>
                <w:sz w:val="20"/>
              </w:rPr>
              <w:t xml:space="preserve">Россия </w:t>
            </w:r>
            <w:r w:rsidR="005779E6" w:rsidRPr="000827E8">
              <w:rPr>
                <w:rFonts w:cs="Arial"/>
                <w:color w:val="000000"/>
                <w:sz w:val="20"/>
              </w:rPr>
              <w:br/>
            </w:r>
            <w:proofErr w:type="gramStart"/>
            <w:r w:rsidRPr="000827E8">
              <w:rPr>
                <w:rFonts w:cs="Arial"/>
                <w:color w:val="000000"/>
                <w:spacing w:val="-2"/>
                <w:sz w:val="20"/>
              </w:rPr>
              <w:t>в</w:t>
            </w:r>
            <w:proofErr w:type="gramEnd"/>
            <w:r w:rsidRPr="000827E8">
              <w:rPr>
                <w:rFonts w:cs="Arial"/>
                <w:color w:val="000000"/>
                <w:spacing w:val="-2"/>
                <w:sz w:val="20"/>
              </w:rPr>
              <w:t xml:space="preserve"> % к </w:t>
            </w:r>
            <w:r w:rsidR="00604070" w:rsidRPr="000827E8">
              <w:rPr>
                <w:rFonts w:cs="Arial"/>
                <w:color w:val="000000"/>
                <w:spacing w:val="-2"/>
                <w:sz w:val="20"/>
              </w:rPr>
              <w:br/>
            </w:r>
            <w:r w:rsidR="00437CB3" w:rsidRPr="000827E8">
              <w:rPr>
                <w:rFonts w:cs="Arial"/>
                <w:color w:val="000000"/>
                <w:sz w:val="20"/>
              </w:rPr>
              <w:t xml:space="preserve">январю - </w:t>
            </w:r>
            <w:r w:rsidR="00B019FA">
              <w:rPr>
                <w:rFonts w:cs="Arial"/>
                <w:color w:val="000000"/>
                <w:sz w:val="20"/>
              </w:rPr>
              <w:t>сентябр</w:t>
            </w:r>
            <w:r w:rsidR="0050421D">
              <w:rPr>
                <w:rFonts w:cs="Arial"/>
                <w:color w:val="000000"/>
                <w:sz w:val="20"/>
              </w:rPr>
              <w:t>ю</w:t>
            </w:r>
            <w:r w:rsidR="00437CB3" w:rsidRPr="000827E8">
              <w:rPr>
                <w:rFonts w:cs="Arial"/>
                <w:color w:val="000000"/>
                <w:spacing w:val="-2"/>
                <w:sz w:val="20"/>
              </w:rPr>
              <w:t xml:space="preserve"> </w:t>
            </w:r>
            <w:r w:rsidRPr="000827E8">
              <w:rPr>
                <w:rFonts w:cs="Arial"/>
                <w:color w:val="000000"/>
                <w:spacing w:val="-2"/>
                <w:sz w:val="20"/>
              </w:rPr>
              <w:t>201</w:t>
            </w:r>
            <w:r w:rsidR="005779E6" w:rsidRPr="000827E8">
              <w:rPr>
                <w:rFonts w:cs="Arial"/>
                <w:color w:val="000000"/>
                <w:spacing w:val="-2"/>
                <w:sz w:val="20"/>
              </w:rPr>
              <w:t>9</w:t>
            </w:r>
          </w:p>
        </w:tc>
      </w:tr>
      <w:tr w:rsidR="00BA3ED7" w:rsidRPr="000827E8" w:rsidTr="00642CBD">
        <w:trPr>
          <w:trHeight w:val="70"/>
          <w:jc w:val="center"/>
        </w:trPr>
        <w:tc>
          <w:tcPr>
            <w:tcW w:w="5414" w:type="dxa"/>
            <w:tcBorders>
              <w:top w:val="nil"/>
              <w:bottom w:val="nil"/>
              <w:right w:val="nil"/>
            </w:tcBorders>
            <w:vAlign w:val="bottom"/>
          </w:tcPr>
          <w:p w:rsidR="00BA3ED7" w:rsidRPr="000827E8" w:rsidRDefault="00BA3ED7" w:rsidP="00A66A5F">
            <w:pPr>
              <w:spacing w:before="80" w:after="80" w:line="220" w:lineRule="exact"/>
              <w:ind w:right="-57"/>
              <w:rPr>
                <w:rFonts w:cs="Arial"/>
                <w:color w:val="000000"/>
                <w:sz w:val="20"/>
              </w:rPr>
            </w:pPr>
            <w:r w:rsidRPr="000827E8">
              <w:rPr>
                <w:rFonts w:cs="Arial"/>
                <w:color w:val="000000"/>
                <w:sz w:val="20"/>
              </w:rPr>
              <w:t xml:space="preserve">Индекс промышленного производства </w:t>
            </w:r>
            <w:r w:rsidRPr="000827E8">
              <w:rPr>
                <w:rFonts w:cs="Arial"/>
                <w:color w:val="000000"/>
                <w:sz w:val="20"/>
                <w:vertAlign w:val="superscript"/>
              </w:rPr>
              <w:t>1)</w:t>
            </w:r>
          </w:p>
        </w:tc>
        <w:tc>
          <w:tcPr>
            <w:tcW w:w="1129" w:type="dxa"/>
            <w:tcBorders>
              <w:top w:val="nil"/>
              <w:left w:val="nil"/>
              <w:bottom w:val="nil"/>
              <w:right w:val="nil"/>
            </w:tcBorders>
            <w:vAlign w:val="bottom"/>
          </w:tcPr>
          <w:p w:rsidR="00BA3ED7" w:rsidRPr="00A86E4F" w:rsidRDefault="00BA3ED7" w:rsidP="00A66A5F">
            <w:pP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nil"/>
              <w:right w:val="nil"/>
            </w:tcBorders>
            <w:shd w:val="clear" w:color="auto" w:fill="auto"/>
            <w:vAlign w:val="bottom"/>
          </w:tcPr>
          <w:p w:rsidR="00BA3ED7" w:rsidRPr="00A86E4F" w:rsidRDefault="00C1429E" w:rsidP="00A66A5F">
            <w:pPr>
              <w:spacing w:before="80" w:after="80" w:line="220" w:lineRule="exact"/>
              <w:ind w:right="170"/>
              <w:jc w:val="right"/>
              <w:rPr>
                <w:rFonts w:cs="Arial"/>
                <w:color w:val="000000"/>
                <w:sz w:val="21"/>
                <w:szCs w:val="21"/>
              </w:rPr>
            </w:pPr>
            <w:r>
              <w:rPr>
                <w:rFonts w:cs="Arial"/>
                <w:color w:val="000000"/>
                <w:sz w:val="21"/>
                <w:szCs w:val="21"/>
              </w:rPr>
              <w:t>98.3</w:t>
            </w:r>
          </w:p>
        </w:tc>
        <w:tc>
          <w:tcPr>
            <w:tcW w:w="1356" w:type="dxa"/>
            <w:tcBorders>
              <w:top w:val="nil"/>
              <w:left w:val="nil"/>
              <w:bottom w:val="nil"/>
            </w:tcBorders>
            <w:vAlign w:val="bottom"/>
          </w:tcPr>
          <w:p w:rsidR="00BA3ED7"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97.1</w:t>
            </w:r>
          </w:p>
        </w:tc>
      </w:tr>
      <w:tr w:rsidR="00413687" w:rsidRPr="000827E8" w:rsidTr="00E32297">
        <w:trPr>
          <w:trHeight w:val="80"/>
          <w:jc w:val="center"/>
        </w:trPr>
        <w:tc>
          <w:tcPr>
            <w:tcW w:w="5414" w:type="dxa"/>
            <w:tcBorders>
              <w:top w:val="nil"/>
              <w:bottom w:val="nil"/>
              <w:right w:val="nil"/>
            </w:tcBorders>
            <w:vAlign w:val="bottom"/>
          </w:tcPr>
          <w:p w:rsidR="00413687" w:rsidRPr="000827E8" w:rsidRDefault="00413687" w:rsidP="00A66A5F">
            <w:pPr>
              <w:spacing w:before="80" w:after="80" w:line="220" w:lineRule="exact"/>
              <w:ind w:right="-57"/>
              <w:rPr>
                <w:rFonts w:cs="Arial"/>
                <w:color w:val="000000"/>
                <w:sz w:val="20"/>
              </w:rPr>
            </w:pPr>
            <w:r w:rsidRPr="000827E8">
              <w:rPr>
                <w:rFonts w:cs="Arial"/>
                <w:color w:val="000000"/>
                <w:sz w:val="20"/>
              </w:rPr>
              <w:t xml:space="preserve">Объем работ, </w:t>
            </w:r>
            <w:r w:rsidRPr="00DD295B">
              <w:rPr>
                <w:rFonts w:cs="Arial"/>
                <w:color w:val="000000"/>
                <w:sz w:val="20"/>
              </w:rPr>
              <w:t>выполненных</w:t>
            </w:r>
            <w:r w:rsidRPr="000827E8">
              <w:rPr>
                <w:rFonts w:cs="Arial"/>
                <w:color w:val="000000"/>
                <w:sz w:val="20"/>
              </w:rPr>
              <w:t xml:space="preserve"> по виду </w:t>
            </w:r>
            <w:r w:rsidRPr="00DD295B">
              <w:rPr>
                <w:rFonts w:cs="Arial"/>
                <w:color w:val="000000"/>
                <w:sz w:val="20"/>
              </w:rPr>
              <w:t>экономической</w:t>
            </w:r>
            <w:r w:rsidRPr="000827E8">
              <w:rPr>
                <w:rFonts w:cs="Arial"/>
                <w:color w:val="000000"/>
                <w:sz w:val="20"/>
              </w:rPr>
              <w:t xml:space="preserve"> </w:t>
            </w:r>
            <w:r w:rsidRPr="000827E8">
              <w:rPr>
                <w:rFonts w:cs="Arial"/>
                <w:color w:val="000000"/>
                <w:sz w:val="20"/>
              </w:rPr>
              <w:br/>
              <w:t>деятельности "строительство",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413687" w:rsidRPr="00A86E4F" w:rsidRDefault="00C1429E" w:rsidP="00A66A5F">
            <w:pPr>
              <w:spacing w:before="80" w:after="80" w:line="220" w:lineRule="exact"/>
              <w:ind w:right="170"/>
              <w:jc w:val="right"/>
              <w:rPr>
                <w:rFonts w:cs="Arial"/>
                <w:sz w:val="21"/>
                <w:szCs w:val="21"/>
              </w:rPr>
            </w:pPr>
            <w:r>
              <w:rPr>
                <w:rFonts w:cs="Arial"/>
                <w:sz w:val="21"/>
                <w:szCs w:val="21"/>
              </w:rPr>
              <w:t>11454.6</w:t>
            </w:r>
          </w:p>
        </w:tc>
        <w:tc>
          <w:tcPr>
            <w:tcW w:w="1129" w:type="dxa"/>
            <w:tcBorders>
              <w:top w:val="nil"/>
              <w:left w:val="nil"/>
              <w:bottom w:val="nil"/>
              <w:right w:val="nil"/>
            </w:tcBorders>
            <w:shd w:val="clear" w:color="auto" w:fill="auto"/>
            <w:vAlign w:val="bottom"/>
          </w:tcPr>
          <w:p w:rsidR="00413687" w:rsidRPr="00A86E4F" w:rsidRDefault="00C1429E" w:rsidP="00A66A5F">
            <w:pPr>
              <w:spacing w:before="80" w:after="80" w:line="220" w:lineRule="exact"/>
              <w:ind w:right="170"/>
              <w:jc w:val="right"/>
              <w:rPr>
                <w:rFonts w:cs="Arial"/>
                <w:sz w:val="21"/>
                <w:szCs w:val="21"/>
              </w:rPr>
            </w:pPr>
            <w:r>
              <w:rPr>
                <w:rFonts w:cs="Arial"/>
                <w:sz w:val="21"/>
                <w:szCs w:val="21"/>
              </w:rPr>
              <w:t>99.0</w:t>
            </w:r>
          </w:p>
        </w:tc>
        <w:tc>
          <w:tcPr>
            <w:tcW w:w="1356" w:type="dxa"/>
            <w:tcBorders>
              <w:top w:val="nil"/>
              <w:left w:val="nil"/>
              <w:bottom w:val="nil"/>
            </w:tcBorders>
            <w:vAlign w:val="bottom"/>
          </w:tcPr>
          <w:p w:rsidR="00413687"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99.6</w:t>
            </w:r>
          </w:p>
        </w:tc>
      </w:tr>
      <w:tr w:rsidR="00413687" w:rsidRPr="000827E8" w:rsidTr="00E32297">
        <w:trPr>
          <w:trHeight w:val="80"/>
          <w:jc w:val="center"/>
        </w:trPr>
        <w:tc>
          <w:tcPr>
            <w:tcW w:w="5414" w:type="dxa"/>
            <w:tcBorders>
              <w:top w:val="nil"/>
              <w:bottom w:val="nil"/>
              <w:right w:val="nil"/>
            </w:tcBorders>
            <w:vAlign w:val="bottom"/>
          </w:tcPr>
          <w:p w:rsidR="00413687" w:rsidRPr="000827E8" w:rsidRDefault="00413687" w:rsidP="00A66A5F">
            <w:pPr>
              <w:spacing w:before="80" w:after="80" w:line="220" w:lineRule="exact"/>
              <w:ind w:right="-57"/>
              <w:rPr>
                <w:rFonts w:cs="Arial"/>
                <w:color w:val="000000"/>
                <w:sz w:val="20"/>
              </w:rPr>
            </w:pPr>
            <w:r w:rsidRPr="000827E8">
              <w:rPr>
                <w:rFonts w:cs="Arial"/>
                <w:color w:val="000000"/>
                <w:sz w:val="20"/>
              </w:rPr>
              <w:t xml:space="preserve">Ввод в действие жилых домов, </w:t>
            </w:r>
            <w:r w:rsidRPr="000827E8">
              <w:rPr>
                <w:rFonts w:cs="Arial"/>
                <w:color w:val="000000"/>
                <w:sz w:val="20"/>
              </w:rPr>
              <w:br/>
              <w:t xml:space="preserve">тыс. м </w:t>
            </w:r>
            <w:r w:rsidRPr="000827E8">
              <w:rPr>
                <w:rFonts w:cs="Arial"/>
                <w:color w:val="000000"/>
                <w:sz w:val="20"/>
                <w:vertAlign w:val="superscript"/>
              </w:rPr>
              <w:t>2</w:t>
            </w:r>
            <w:r w:rsidRPr="000827E8">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413687" w:rsidRPr="00A86E4F" w:rsidRDefault="00413687" w:rsidP="00A66A5F">
            <w:pPr>
              <w:pBdr>
                <w:between w:val="single" w:sz="4" w:space="1" w:color="auto"/>
              </w:pBdr>
              <w:spacing w:before="80" w:after="80" w:line="220" w:lineRule="exact"/>
              <w:ind w:right="170"/>
              <w:jc w:val="right"/>
              <w:rPr>
                <w:rFonts w:cs="Arial"/>
                <w:color w:val="000000"/>
                <w:sz w:val="21"/>
                <w:szCs w:val="21"/>
              </w:rPr>
            </w:pPr>
          </w:p>
        </w:tc>
        <w:tc>
          <w:tcPr>
            <w:tcW w:w="1129" w:type="dxa"/>
            <w:tcBorders>
              <w:top w:val="nil"/>
              <w:left w:val="nil"/>
              <w:bottom w:val="nil"/>
              <w:right w:val="nil"/>
            </w:tcBorders>
            <w:shd w:val="clear" w:color="auto" w:fill="auto"/>
            <w:vAlign w:val="bottom"/>
          </w:tcPr>
          <w:p w:rsidR="00413687" w:rsidRPr="00A86E4F" w:rsidRDefault="00413687" w:rsidP="00A66A5F">
            <w:pPr>
              <w:spacing w:before="80" w:after="80" w:line="220" w:lineRule="exact"/>
              <w:ind w:right="170"/>
              <w:jc w:val="right"/>
              <w:rPr>
                <w:rFonts w:cs="Arial"/>
                <w:color w:val="000000"/>
                <w:sz w:val="21"/>
                <w:szCs w:val="21"/>
              </w:rPr>
            </w:pPr>
          </w:p>
        </w:tc>
        <w:tc>
          <w:tcPr>
            <w:tcW w:w="1356" w:type="dxa"/>
            <w:tcBorders>
              <w:top w:val="nil"/>
              <w:left w:val="nil"/>
              <w:bottom w:val="nil"/>
            </w:tcBorders>
            <w:vAlign w:val="bottom"/>
          </w:tcPr>
          <w:p w:rsidR="00413687" w:rsidRPr="00A86E4F" w:rsidRDefault="00413687" w:rsidP="00A66A5F">
            <w:pPr>
              <w:spacing w:before="80" w:after="80" w:line="220" w:lineRule="exact"/>
              <w:ind w:right="397"/>
              <w:jc w:val="right"/>
              <w:rPr>
                <w:rFonts w:cs="Arial"/>
                <w:color w:val="000000"/>
                <w:sz w:val="21"/>
                <w:szCs w:val="21"/>
              </w:rPr>
            </w:pPr>
          </w:p>
        </w:tc>
      </w:tr>
      <w:tr w:rsidR="00E12FA6" w:rsidRPr="000827E8" w:rsidTr="00E32297">
        <w:trPr>
          <w:trHeight w:val="80"/>
          <w:jc w:val="center"/>
        </w:trPr>
        <w:tc>
          <w:tcPr>
            <w:tcW w:w="5414" w:type="dxa"/>
            <w:tcBorders>
              <w:top w:val="nil"/>
              <w:bottom w:val="nil"/>
              <w:right w:val="nil"/>
            </w:tcBorders>
            <w:vAlign w:val="bottom"/>
          </w:tcPr>
          <w:p w:rsidR="00E12FA6" w:rsidRPr="000827E8" w:rsidRDefault="00E12FA6" w:rsidP="00A66A5F">
            <w:pPr>
              <w:spacing w:before="80" w:after="80" w:line="220" w:lineRule="exact"/>
              <w:ind w:left="113" w:right="-57"/>
              <w:rPr>
                <w:rFonts w:cs="Arial"/>
                <w:sz w:val="20"/>
                <w:szCs w:val="21"/>
              </w:rPr>
            </w:pPr>
            <w:r w:rsidRPr="000827E8">
              <w:rPr>
                <w:rFonts w:cs="Arial"/>
                <w:sz w:val="20"/>
                <w:szCs w:val="21"/>
              </w:rPr>
              <w:t xml:space="preserve">с учетом жилых домов, на участках, </w:t>
            </w:r>
            <w:r w:rsidRPr="000827E8">
              <w:rPr>
                <w:rFonts w:cs="Arial"/>
                <w:sz w:val="20"/>
                <w:szCs w:val="21"/>
              </w:rPr>
              <w:br/>
              <w:t>для ведения садоводства</w:t>
            </w:r>
          </w:p>
        </w:tc>
        <w:tc>
          <w:tcPr>
            <w:tcW w:w="1129" w:type="dxa"/>
            <w:tcBorders>
              <w:top w:val="nil"/>
              <w:left w:val="nil"/>
              <w:bottom w:val="nil"/>
              <w:right w:val="nil"/>
            </w:tcBorders>
            <w:vAlign w:val="bottom"/>
          </w:tcPr>
          <w:p w:rsidR="00E12FA6" w:rsidRPr="00A86E4F" w:rsidRDefault="00C1429E" w:rsidP="00A66A5F">
            <w:pPr>
              <w:spacing w:before="80" w:after="80" w:line="220" w:lineRule="exact"/>
              <w:ind w:right="170"/>
              <w:jc w:val="right"/>
              <w:rPr>
                <w:rFonts w:cs="Arial"/>
                <w:sz w:val="21"/>
                <w:szCs w:val="21"/>
              </w:rPr>
            </w:pPr>
            <w:r>
              <w:rPr>
                <w:rFonts w:cs="Arial"/>
                <w:sz w:val="21"/>
                <w:szCs w:val="21"/>
              </w:rPr>
              <w:t>172.1</w:t>
            </w:r>
          </w:p>
        </w:tc>
        <w:tc>
          <w:tcPr>
            <w:tcW w:w="1129" w:type="dxa"/>
            <w:tcBorders>
              <w:top w:val="nil"/>
              <w:left w:val="nil"/>
              <w:bottom w:val="nil"/>
              <w:right w:val="nil"/>
            </w:tcBorders>
            <w:shd w:val="clear" w:color="auto" w:fill="auto"/>
            <w:vAlign w:val="bottom"/>
          </w:tcPr>
          <w:p w:rsidR="00E12FA6" w:rsidRPr="00A86E4F" w:rsidRDefault="00C1429E" w:rsidP="00A66A5F">
            <w:pPr>
              <w:spacing w:before="80" w:after="80" w:line="220" w:lineRule="exact"/>
              <w:ind w:right="170"/>
              <w:jc w:val="right"/>
              <w:rPr>
                <w:rFonts w:cs="Arial"/>
                <w:color w:val="000000"/>
                <w:sz w:val="21"/>
                <w:szCs w:val="21"/>
              </w:rPr>
            </w:pPr>
            <w:r>
              <w:rPr>
                <w:rFonts w:cs="Arial"/>
                <w:color w:val="000000"/>
                <w:sz w:val="21"/>
                <w:szCs w:val="21"/>
              </w:rPr>
              <w:t>102.1</w:t>
            </w:r>
          </w:p>
        </w:tc>
        <w:tc>
          <w:tcPr>
            <w:tcW w:w="1356" w:type="dxa"/>
            <w:tcBorders>
              <w:top w:val="nil"/>
              <w:left w:val="nil"/>
              <w:bottom w:val="nil"/>
            </w:tcBorders>
            <w:vAlign w:val="bottom"/>
          </w:tcPr>
          <w:p w:rsidR="00E12FA6"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97.7</w:t>
            </w:r>
          </w:p>
        </w:tc>
      </w:tr>
      <w:tr w:rsidR="00E12FA6" w:rsidRPr="000827E8" w:rsidTr="00E32297">
        <w:trPr>
          <w:trHeight w:val="80"/>
          <w:jc w:val="center"/>
        </w:trPr>
        <w:tc>
          <w:tcPr>
            <w:tcW w:w="5414" w:type="dxa"/>
            <w:tcBorders>
              <w:top w:val="nil"/>
              <w:bottom w:val="nil"/>
              <w:right w:val="nil"/>
            </w:tcBorders>
            <w:vAlign w:val="bottom"/>
          </w:tcPr>
          <w:p w:rsidR="00E12FA6" w:rsidRPr="000827E8" w:rsidRDefault="00E12FA6" w:rsidP="00A66A5F">
            <w:pPr>
              <w:spacing w:before="80" w:after="80" w:line="220" w:lineRule="exact"/>
              <w:ind w:left="113" w:right="-57"/>
              <w:rPr>
                <w:rFonts w:cs="Arial"/>
                <w:sz w:val="20"/>
                <w:szCs w:val="21"/>
              </w:rPr>
            </w:pPr>
            <w:r w:rsidRPr="000827E8">
              <w:rPr>
                <w:rFonts w:cs="Arial"/>
                <w:sz w:val="20"/>
                <w:szCs w:val="21"/>
              </w:rPr>
              <w:t xml:space="preserve">без учета жилых домов, на участках, </w:t>
            </w:r>
            <w:r w:rsidRPr="000827E8">
              <w:rPr>
                <w:rFonts w:cs="Arial"/>
                <w:sz w:val="20"/>
                <w:szCs w:val="21"/>
              </w:rPr>
              <w:br/>
              <w:t>для ведения садоводства</w:t>
            </w:r>
          </w:p>
        </w:tc>
        <w:tc>
          <w:tcPr>
            <w:tcW w:w="1129" w:type="dxa"/>
            <w:tcBorders>
              <w:top w:val="nil"/>
              <w:left w:val="nil"/>
              <w:bottom w:val="nil"/>
              <w:right w:val="nil"/>
            </w:tcBorders>
            <w:vAlign w:val="bottom"/>
          </w:tcPr>
          <w:p w:rsidR="00E12FA6" w:rsidRPr="00A86E4F" w:rsidRDefault="00C1429E" w:rsidP="00A66A5F">
            <w:pPr>
              <w:spacing w:before="80" w:after="80" w:line="220" w:lineRule="exact"/>
              <w:ind w:right="170"/>
              <w:jc w:val="right"/>
              <w:rPr>
                <w:rFonts w:cs="Arial"/>
                <w:sz w:val="21"/>
                <w:szCs w:val="21"/>
              </w:rPr>
            </w:pPr>
            <w:r>
              <w:rPr>
                <w:rFonts w:cs="Arial"/>
                <w:sz w:val="21"/>
                <w:szCs w:val="21"/>
              </w:rPr>
              <w:t>171.1</w:t>
            </w:r>
          </w:p>
        </w:tc>
        <w:tc>
          <w:tcPr>
            <w:tcW w:w="1129" w:type="dxa"/>
            <w:tcBorders>
              <w:top w:val="nil"/>
              <w:left w:val="nil"/>
              <w:bottom w:val="nil"/>
              <w:right w:val="nil"/>
            </w:tcBorders>
            <w:shd w:val="clear" w:color="auto" w:fill="auto"/>
            <w:vAlign w:val="bottom"/>
          </w:tcPr>
          <w:p w:rsidR="00E12FA6" w:rsidRPr="00A86E4F" w:rsidRDefault="002E0563" w:rsidP="00A66A5F">
            <w:pPr>
              <w:spacing w:before="80" w:after="80" w:line="220" w:lineRule="exact"/>
              <w:ind w:right="170"/>
              <w:jc w:val="right"/>
              <w:rPr>
                <w:rFonts w:cs="Arial"/>
                <w:sz w:val="21"/>
                <w:szCs w:val="21"/>
              </w:rPr>
            </w:pPr>
            <w:r>
              <w:rPr>
                <w:rFonts w:cs="Arial"/>
                <w:color w:val="000000"/>
                <w:sz w:val="21"/>
                <w:szCs w:val="21"/>
              </w:rPr>
              <w:t>101.8</w:t>
            </w:r>
          </w:p>
        </w:tc>
        <w:tc>
          <w:tcPr>
            <w:tcW w:w="1356" w:type="dxa"/>
            <w:tcBorders>
              <w:top w:val="nil"/>
              <w:left w:val="nil"/>
              <w:bottom w:val="nil"/>
            </w:tcBorders>
            <w:vAlign w:val="bottom"/>
          </w:tcPr>
          <w:p w:rsidR="00E12FA6"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93.3</w:t>
            </w:r>
          </w:p>
        </w:tc>
      </w:tr>
      <w:tr w:rsidR="00DF4354" w:rsidRPr="000827E8" w:rsidTr="005779E6">
        <w:trPr>
          <w:trHeight w:val="70"/>
          <w:jc w:val="center"/>
        </w:trPr>
        <w:tc>
          <w:tcPr>
            <w:tcW w:w="5414" w:type="dxa"/>
            <w:tcBorders>
              <w:top w:val="nil"/>
              <w:bottom w:val="nil"/>
              <w:right w:val="nil"/>
            </w:tcBorders>
            <w:vAlign w:val="bottom"/>
          </w:tcPr>
          <w:p w:rsidR="00DF4354" w:rsidRPr="000827E8" w:rsidRDefault="00DF4354" w:rsidP="00A66A5F">
            <w:pPr>
              <w:spacing w:before="80" w:after="80" w:line="220" w:lineRule="exact"/>
              <w:ind w:right="-57"/>
              <w:rPr>
                <w:rFonts w:cs="Arial"/>
                <w:sz w:val="20"/>
              </w:rPr>
            </w:pPr>
            <w:r w:rsidRPr="00DD295B">
              <w:rPr>
                <w:rFonts w:cs="Arial"/>
                <w:sz w:val="20"/>
              </w:rPr>
              <w:t>Производство</w:t>
            </w:r>
            <w:r w:rsidRPr="000827E8">
              <w:rPr>
                <w:rFonts w:cs="Arial"/>
                <w:sz w:val="20"/>
              </w:rPr>
              <w:t xml:space="preserve"> продукции сельского хозяйства, </w:t>
            </w:r>
            <w:r w:rsidRPr="000827E8">
              <w:rPr>
                <w:rFonts w:cs="Arial"/>
                <w:sz w:val="20"/>
              </w:rPr>
              <w:br/>
              <w:t>мл</w:t>
            </w:r>
            <w:r>
              <w:rPr>
                <w:rFonts w:cs="Arial"/>
                <w:sz w:val="20"/>
              </w:rPr>
              <w:t>н</w:t>
            </w:r>
            <w:r w:rsidRPr="000827E8">
              <w:rPr>
                <w:rFonts w:cs="Arial"/>
                <w:sz w:val="20"/>
              </w:rPr>
              <w:t>. рублей</w:t>
            </w:r>
          </w:p>
        </w:tc>
        <w:tc>
          <w:tcPr>
            <w:tcW w:w="1129" w:type="dxa"/>
            <w:tcBorders>
              <w:top w:val="nil"/>
              <w:left w:val="nil"/>
              <w:bottom w:val="nil"/>
              <w:right w:val="nil"/>
            </w:tcBorders>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19732.5</w:t>
            </w:r>
          </w:p>
        </w:tc>
        <w:tc>
          <w:tcPr>
            <w:tcW w:w="1129" w:type="dxa"/>
            <w:tcBorders>
              <w:top w:val="nil"/>
              <w:left w:val="nil"/>
              <w:bottom w:val="nil"/>
              <w:right w:val="nil"/>
            </w:tcBorders>
            <w:shd w:val="clear" w:color="auto" w:fill="auto"/>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98.6</w:t>
            </w:r>
          </w:p>
        </w:tc>
        <w:tc>
          <w:tcPr>
            <w:tcW w:w="1356" w:type="dxa"/>
            <w:tcBorders>
              <w:top w:val="nil"/>
              <w:left w:val="nil"/>
              <w:bottom w:val="nil"/>
            </w:tcBorders>
            <w:vAlign w:val="bottom"/>
          </w:tcPr>
          <w:p w:rsidR="00DF4354"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103.3</w:t>
            </w:r>
          </w:p>
        </w:tc>
      </w:tr>
      <w:tr w:rsidR="00DF4354" w:rsidRPr="000827E8" w:rsidTr="00E32297">
        <w:trPr>
          <w:jc w:val="center"/>
        </w:trPr>
        <w:tc>
          <w:tcPr>
            <w:tcW w:w="5414" w:type="dxa"/>
            <w:tcBorders>
              <w:top w:val="nil"/>
              <w:bottom w:val="nil"/>
              <w:right w:val="nil"/>
            </w:tcBorders>
            <w:vAlign w:val="bottom"/>
          </w:tcPr>
          <w:p w:rsidR="00DF4354" w:rsidRPr="000827E8" w:rsidRDefault="00DF4354" w:rsidP="00A66A5F">
            <w:pPr>
              <w:spacing w:before="80" w:after="80" w:line="220" w:lineRule="exact"/>
              <w:ind w:right="-57"/>
              <w:rPr>
                <w:rFonts w:cs="Arial"/>
                <w:color w:val="000000"/>
                <w:sz w:val="20"/>
              </w:rPr>
            </w:pPr>
            <w:r w:rsidRPr="000827E8">
              <w:rPr>
                <w:rFonts w:cs="Arial"/>
                <w:color w:val="000000"/>
                <w:sz w:val="20"/>
              </w:rPr>
              <w:t>Оборот розничной торговли,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C1429E" w:rsidP="00A66A5F">
            <w:pPr>
              <w:spacing w:before="80" w:after="80" w:line="220" w:lineRule="exact"/>
              <w:ind w:right="170"/>
              <w:jc w:val="right"/>
              <w:rPr>
                <w:rFonts w:cs="Arial"/>
                <w:bCs/>
                <w:sz w:val="21"/>
                <w:szCs w:val="21"/>
                <w:lang w:eastAsia="en-US"/>
              </w:rPr>
            </w:pPr>
            <w:r>
              <w:rPr>
                <w:rFonts w:cs="Arial"/>
                <w:bCs/>
                <w:sz w:val="21"/>
                <w:szCs w:val="21"/>
                <w:lang w:eastAsia="en-US"/>
              </w:rPr>
              <w:t>88667.8</w:t>
            </w:r>
          </w:p>
        </w:tc>
        <w:tc>
          <w:tcPr>
            <w:tcW w:w="1129" w:type="dxa"/>
            <w:tcBorders>
              <w:top w:val="nil"/>
              <w:left w:val="nil"/>
              <w:bottom w:val="nil"/>
              <w:right w:val="nil"/>
            </w:tcBorders>
            <w:shd w:val="clear" w:color="auto" w:fill="auto"/>
            <w:vAlign w:val="bottom"/>
          </w:tcPr>
          <w:p w:rsidR="00DF4354" w:rsidRPr="00A86E4F" w:rsidRDefault="00C1429E" w:rsidP="00A66A5F">
            <w:pPr>
              <w:spacing w:before="80" w:after="80" w:line="220" w:lineRule="exact"/>
              <w:ind w:right="170"/>
              <w:jc w:val="right"/>
              <w:rPr>
                <w:rFonts w:cs="Arial"/>
                <w:bCs/>
                <w:sz w:val="21"/>
                <w:szCs w:val="21"/>
                <w:lang w:eastAsia="en-US"/>
              </w:rPr>
            </w:pPr>
            <w:r>
              <w:rPr>
                <w:rFonts w:cs="Arial"/>
                <w:bCs/>
                <w:sz w:val="21"/>
                <w:szCs w:val="21"/>
                <w:lang w:eastAsia="en-US"/>
              </w:rPr>
              <w:t>99.0</w:t>
            </w:r>
          </w:p>
        </w:tc>
        <w:tc>
          <w:tcPr>
            <w:tcW w:w="1356" w:type="dxa"/>
            <w:tcBorders>
              <w:top w:val="nil"/>
              <w:left w:val="nil"/>
              <w:bottom w:val="nil"/>
            </w:tcBorders>
            <w:vAlign w:val="bottom"/>
          </w:tcPr>
          <w:p w:rsidR="00DF4354"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95.2</w:t>
            </w:r>
          </w:p>
        </w:tc>
      </w:tr>
      <w:tr w:rsidR="00DF4354" w:rsidRPr="000827E8" w:rsidTr="00E32297">
        <w:trPr>
          <w:trHeight w:val="80"/>
          <w:jc w:val="center"/>
        </w:trPr>
        <w:tc>
          <w:tcPr>
            <w:tcW w:w="5414" w:type="dxa"/>
            <w:tcBorders>
              <w:top w:val="nil"/>
              <w:bottom w:val="nil"/>
              <w:right w:val="nil"/>
            </w:tcBorders>
            <w:vAlign w:val="bottom"/>
          </w:tcPr>
          <w:p w:rsidR="00DF4354" w:rsidRPr="000827E8" w:rsidRDefault="00DF4354" w:rsidP="00A66A5F">
            <w:pPr>
              <w:spacing w:before="80" w:after="80" w:line="220" w:lineRule="exact"/>
              <w:ind w:right="-57"/>
              <w:rPr>
                <w:rFonts w:cs="Arial"/>
                <w:color w:val="000000"/>
                <w:sz w:val="20"/>
              </w:rPr>
            </w:pPr>
            <w:r w:rsidRPr="000827E8">
              <w:rPr>
                <w:rFonts w:cs="Arial"/>
                <w:color w:val="000000"/>
                <w:sz w:val="20"/>
              </w:rPr>
              <w:t>Оборот общественного питания,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3527.6</w:t>
            </w:r>
          </w:p>
        </w:tc>
        <w:tc>
          <w:tcPr>
            <w:tcW w:w="1129" w:type="dxa"/>
            <w:tcBorders>
              <w:top w:val="nil"/>
              <w:left w:val="nil"/>
              <w:bottom w:val="nil"/>
              <w:right w:val="nil"/>
            </w:tcBorders>
            <w:shd w:val="clear" w:color="auto" w:fill="auto"/>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91.9</w:t>
            </w:r>
          </w:p>
        </w:tc>
        <w:tc>
          <w:tcPr>
            <w:tcW w:w="1356" w:type="dxa"/>
            <w:tcBorders>
              <w:top w:val="nil"/>
              <w:left w:val="nil"/>
              <w:bottom w:val="nil"/>
            </w:tcBorders>
            <w:vAlign w:val="bottom"/>
          </w:tcPr>
          <w:p w:rsidR="00DF4354" w:rsidRPr="00A86E4F" w:rsidRDefault="001A5520" w:rsidP="00A66A5F">
            <w:pPr>
              <w:spacing w:before="80" w:after="80" w:line="220" w:lineRule="exact"/>
              <w:ind w:right="397"/>
              <w:jc w:val="right"/>
              <w:rPr>
                <w:rFonts w:cs="Arial"/>
                <w:color w:val="000000"/>
                <w:sz w:val="21"/>
                <w:szCs w:val="21"/>
              </w:rPr>
            </w:pPr>
            <w:r>
              <w:rPr>
                <w:rFonts w:cs="Arial"/>
                <w:color w:val="000000"/>
                <w:sz w:val="21"/>
                <w:szCs w:val="21"/>
              </w:rPr>
              <w:t>77.2</w:t>
            </w:r>
          </w:p>
        </w:tc>
      </w:tr>
      <w:tr w:rsidR="00DF4354" w:rsidRPr="000827E8" w:rsidTr="00E32297">
        <w:trPr>
          <w:jc w:val="center"/>
        </w:trPr>
        <w:tc>
          <w:tcPr>
            <w:tcW w:w="5414" w:type="dxa"/>
            <w:tcBorders>
              <w:top w:val="nil"/>
              <w:bottom w:val="nil"/>
              <w:right w:val="nil"/>
            </w:tcBorders>
            <w:vAlign w:val="bottom"/>
          </w:tcPr>
          <w:p w:rsidR="00DF4354" w:rsidRPr="000827E8" w:rsidRDefault="00DF4354" w:rsidP="00A66A5F">
            <w:pPr>
              <w:spacing w:before="80" w:after="80" w:line="220" w:lineRule="exact"/>
              <w:ind w:right="-57"/>
              <w:rPr>
                <w:rFonts w:cs="Arial"/>
                <w:color w:val="000000"/>
                <w:sz w:val="20"/>
              </w:rPr>
            </w:pPr>
            <w:r w:rsidRPr="000827E8">
              <w:rPr>
                <w:rFonts w:cs="Arial"/>
                <w:color w:val="000000"/>
                <w:sz w:val="20"/>
              </w:rPr>
              <w:t>Объем платных услуг населению,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21409.2</w:t>
            </w:r>
          </w:p>
        </w:tc>
        <w:tc>
          <w:tcPr>
            <w:tcW w:w="1129" w:type="dxa"/>
            <w:tcBorders>
              <w:top w:val="nil"/>
              <w:left w:val="nil"/>
              <w:bottom w:val="nil"/>
              <w:right w:val="nil"/>
            </w:tcBorders>
            <w:shd w:val="clear" w:color="auto" w:fill="auto"/>
            <w:vAlign w:val="bottom"/>
          </w:tcPr>
          <w:p w:rsidR="00DF4354" w:rsidRPr="00A86E4F" w:rsidRDefault="00C1429E" w:rsidP="00A66A5F">
            <w:pPr>
              <w:spacing w:before="80" w:after="80" w:line="220" w:lineRule="exact"/>
              <w:ind w:right="170"/>
              <w:jc w:val="right"/>
              <w:rPr>
                <w:rFonts w:cs="Arial"/>
                <w:sz w:val="21"/>
                <w:szCs w:val="21"/>
              </w:rPr>
            </w:pPr>
            <w:r>
              <w:rPr>
                <w:rFonts w:cs="Arial"/>
                <w:sz w:val="21"/>
                <w:szCs w:val="21"/>
              </w:rPr>
              <w:t>83.9</w:t>
            </w:r>
          </w:p>
        </w:tc>
        <w:tc>
          <w:tcPr>
            <w:tcW w:w="1356" w:type="dxa"/>
            <w:tcBorders>
              <w:top w:val="nil"/>
              <w:left w:val="nil"/>
              <w:bottom w:val="nil"/>
            </w:tcBorders>
            <w:vAlign w:val="bottom"/>
          </w:tcPr>
          <w:p w:rsidR="00DF4354"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81.3</w:t>
            </w:r>
          </w:p>
        </w:tc>
      </w:tr>
      <w:tr w:rsidR="00DF4354" w:rsidRPr="000827E8" w:rsidTr="005779E6">
        <w:trPr>
          <w:trHeight w:val="70"/>
          <w:jc w:val="center"/>
        </w:trPr>
        <w:tc>
          <w:tcPr>
            <w:tcW w:w="5414" w:type="dxa"/>
            <w:tcBorders>
              <w:top w:val="nil"/>
              <w:bottom w:val="nil"/>
              <w:right w:val="nil"/>
            </w:tcBorders>
            <w:vAlign w:val="bottom"/>
          </w:tcPr>
          <w:p w:rsidR="00DF4354" w:rsidRPr="00DD295B" w:rsidRDefault="00DF4354" w:rsidP="00A66A5F">
            <w:pPr>
              <w:spacing w:before="80" w:after="80" w:line="220" w:lineRule="exact"/>
              <w:ind w:right="-57"/>
              <w:rPr>
                <w:rFonts w:cs="Arial"/>
                <w:sz w:val="20"/>
              </w:rPr>
            </w:pPr>
            <w:r>
              <w:rPr>
                <w:rFonts w:cs="Arial"/>
                <w:sz w:val="20"/>
              </w:rPr>
              <w:t xml:space="preserve">Средняя численность работников организаций </w:t>
            </w:r>
            <w:r>
              <w:rPr>
                <w:rFonts w:cs="Arial"/>
                <w:sz w:val="20"/>
              </w:rPr>
              <w:br/>
              <w:t xml:space="preserve">(без субъектов малого предпринимательства) </w:t>
            </w:r>
            <w:r>
              <w:rPr>
                <w:rFonts w:cs="Arial"/>
                <w:sz w:val="20"/>
              </w:rPr>
              <w:br/>
              <w:t xml:space="preserve">в январе - </w:t>
            </w:r>
            <w:r w:rsidR="00C1429E">
              <w:rPr>
                <w:rFonts w:cs="Arial"/>
                <w:sz w:val="20"/>
              </w:rPr>
              <w:t>августе</w:t>
            </w:r>
            <w:r>
              <w:rPr>
                <w:rFonts w:cs="Arial"/>
                <w:sz w:val="20"/>
              </w:rPr>
              <w:t>, тыс. человек</w:t>
            </w:r>
          </w:p>
        </w:tc>
        <w:tc>
          <w:tcPr>
            <w:tcW w:w="1129" w:type="dxa"/>
            <w:tcBorders>
              <w:top w:val="nil"/>
              <w:left w:val="nil"/>
              <w:bottom w:val="nil"/>
              <w:right w:val="nil"/>
            </w:tcBorders>
            <w:vAlign w:val="bottom"/>
          </w:tcPr>
          <w:p w:rsidR="00DF4354" w:rsidRPr="00A86E4F" w:rsidRDefault="00C62207" w:rsidP="00A66A5F">
            <w:pPr>
              <w:pBdr>
                <w:between w:val="single" w:sz="4" w:space="1" w:color="auto"/>
              </w:pBdr>
              <w:spacing w:before="80" w:after="80" w:line="220" w:lineRule="exact"/>
              <w:ind w:right="170"/>
              <w:jc w:val="right"/>
              <w:rPr>
                <w:rFonts w:cs="Arial"/>
                <w:color w:val="000000"/>
                <w:sz w:val="21"/>
                <w:szCs w:val="21"/>
              </w:rPr>
            </w:pPr>
            <w:r>
              <w:rPr>
                <w:rFonts w:cs="Arial"/>
                <w:color w:val="000000"/>
                <w:sz w:val="21"/>
                <w:szCs w:val="21"/>
              </w:rPr>
              <w:t>138.2</w:t>
            </w:r>
          </w:p>
        </w:tc>
        <w:tc>
          <w:tcPr>
            <w:tcW w:w="1129" w:type="dxa"/>
            <w:tcBorders>
              <w:top w:val="nil"/>
              <w:left w:val="nil"/>
              <w:bottom w:val="nil"/>
              <w:right w:val="nil"/>
            </w:tcBorders>
            <w:shd w:val="clear" w:color="auto" w:fill="auto"/>
            <w:vAlign w:val="bottom"/>
          </w:tcPr>
          <w:p w:rsidR="00DF4354" w:rsidRPr="00A86E4F" w:rsidRDefault="00C62207" w:rsidP="00A66A5F">
            <w:pPr>
              <w:pBdr>
                <w:between w:val="single" w:sz="4" w:space="1" w:color="auto"/>
              </w:pBdr>
              <w:spacing w:before="80" w:after="80" w:line="220" w:lineRule="exact"/>
              <w:jc w:val="right"/>
              <w:rPr>
                <w:rFonts w:cs="Arial"/>
                <w:color w:val="000000"/>
                <w:sz w:val="21"/>
                <w:szCs w:val="21"/>
              </w:rPr>
            </w:pPr>
            <w:r>
              <w:rPr>
                <w:rFonts w:cs="Arial"/>
                <w:color w:val="000000"/>
                <w:sz w:val="21"/>
                <w:szCs w:val="21"/>
              </w:rPr>
              <w:t>98.3</w:t>
            </w:r>
            <w:r w:rsidR="00DF4354" w:rsidRPr="00A86E4F">
              <w:rPr>
                <w:rFonts w:cs="Arial"/>
                <w:color w:val="000000"/>
                <w:sz w:val="21"/>
                <w:szCs w:val="21"/>
              </w:rPr>
              <w:t xml:space="preserve"> </w:t>
            </w:r>
            <w:r w:rsidR="00DF4354" w:rsidRPr="00A86E4F">
              <w:rPr>
                <w:rFonts w:cs="Arial"/>
                <w:color w:val="000000"/>
                <w:sz w:val="21"/>
                <w:szCs w:val="21"/>
                <w:vertAlign w:val="superscript"/>
              </w:rPr>
              <w:t>2)</w:t>
            </w:r>
          </w:p>
        </w:tc>
        <w:tc>
          <w:tcPr>
            <w:tcW w:w="1356" w:type="dxa"/>
            <w:tcBorders>
              <w:top w:val="nil"/>
              <w:left w:val="nil"/>
              <w:bottom w:val="nil"/>
            </w:tcBorders>
            <w:vAlign w:val="bottom"/>
          </w:tcPr>
          <w:p w:rsidR="00DF4354" w:rsidRPr="00A86E4F" w:rsidRDefault="00514A4B" w:rsidP="00A66A5F">
            <w:pPr>
              <w:spacing w:before="80" w:after="80" w:line="220" w:lineRule="exact"/>
              <w:ind w:right="227"/>
              <w:jc w:val="right"/>
              <w:rPr>
                <w:rFonts w:cs="Arial"/>
                <w:color w:val="000000"/>
                <w:sz w:val="21"/>
                <w:szCs w:val="21"/>
              </w:rPr>
            </w:pPr>
            <w:r>
              <w:rPr>
                <w:rFonts w:cs="Arial"/>
                <w:sz w:val="21"/>
                <w:szCs w:val="21"/>
              </w:rPr>
              <w:t>100.9</w:t>
            </w:r>
            <w:r w:rsidR="00DF4354" w:rsidRPr="00A86E4F">
              <w:rPr>
                <w:rFonts w:cs="Arial"/>
                <w:sz w:val="21"/>
                <w:szCs w:val="21"/>
              </w:rPr>
              <w:t xml:space="preserve"> </w:t>
            </w:r>
            <w:r w:rsidR="00DF4354" w:rsidRPr="00A86E4F">
              <w:rPr>
                <w:rFonts w:cs="Arial"/>
                <w:sz w:val="21"/>
                <w:szCs w:val="21"/>
                <w:vertAlign w:val="superscript"/>
              </w:rPr>
              <w:t>2)</w:t>
            </w:r>
          </w:p>
        </w:tc>
      </w:tr>
      <w:tr w:rsidR="00B92772" w:rsidRPr="000827E8" w:rsidTr="005779E6">
        <w:trPr>
          <w:trHeight w:val="70"/>
          <w:jc w:val="center"/>
        </w:trPr>
        <w:tc>
          <w:tcPr>
            <w:tcW w:w="5414" w:type="dxa"/>
            <w:tcBorders>
              <w:top w:val="nil"/>
              <w:bottom w:val="nil"/>
              <w:right w:val="nil"/>
            </w:tcBorders>
            <w:vAlign w:val="bottom"/>
          </w:tcPr>
          <w:p w:rsidR="00B92772" w:rsidRPr="00DD295B" w:rsidRDefault="00B92772" w:rsidP="00A66A5F">
            <w:pPr>
              <w:spacing w:before="80" w:after="80" w:line="220" w:lineRule="exact"/>
              <w:ind w:right="-57"/>
              <w:rPr>
                <w:rFonts w:cs="Arial"/>
                <w:sz w:val="20"/>
              </w:rPr>
            </w:pPr>
            <w:r>
              <w:rPr>
                <w:rFonts w:cs="Arial"/>
                <w:sz w:val="20"/>
              </w:rPr>
              <w:t xml:space="preserve">Численность официально зарегистрированных </w:t>
            </w:r>
            <w:r>
              <w:rPr>
                <w:rFonts w:cs="Arial"/>
                <w:sz w:val="20"/>
              </w:rPr>
              <w:br/>
              <w:t xml:space="preserve">безработных на конец </w:t>
            </w:r>
            <w:r w:rsidR="00C1429E">
              <w:rPr>
                <w:rFonts w:cs="Arial"/>
                <w:sz w:val="20"/>
              </w:rPr>
              <w:t>сентябр</w:t>
            </w:r>
            <w:r>
              <w:rPr>
                <w:rFonts w:cs="Arial"/>
                <w:sz w:val="20"/>
              </w:rPr>
              <w:t>я, тыс. человек</w:t>
            </w:r>
          </w:p>
        </w:tc>
        <w:tc>
          <w:tcPr>
            <w:tcW w:w="1129" w:type="dxa"/>
            <w:tcBorders>
              <w:top w:val="nil"/>
              <w:left w:val="nil"/>
              <w:bottom w:val="nil"/>
              <w:right w:val="nil"/>
            </w:tcBorders>
            <w:vAlign w:val="bottom"/>
          </w:tcPr>
          <w:p w:rsidR="00B92772" w:rsidRPr="00A86E4F" w:rsidRDefault="00C1429E" w:rsidP="00A66A5F">
            <w:pPr>
              <w:spacing w:before="80" w:after="80" w:line="220" w:lineRule="exact"/>
              <w:ind w:right="170"/>
              <w:jc w:val="right"/>
              <w:rPr>
                <w:rFonts w:cs="Arial"/>
                <w:sz w:val="21"/>
                <w:szCs w:val="21"/>
              </w:rPr>
            </w:pPr>
            <w:r>
              <w:rPr>
                <w:rFonts w:cs="Arial"/>
                <w:sz w:val="21"/>
                <w:szCs w:val="21"/>
              </w:rPr>
              <w:t>13.0</w:t>
            </w:r>
          </w:p>
        </w:tc>
        <w:tc>
          <w:tcPr>
            <w:tcW w:w="1129" w:type="dxa"/>
            <w:tcBorders>
              <w:top w:val="nil"/>
              <w:left w:val="nil"/>
              <w:bottom w:val="nil"/>
              <w:right w:val="nil"/>
            </w:tcBorders>
            <w:shd w:val="clear" w:color="auto" w:fill="auto"/>
            <w:vAlign w:val="bottom"/>
          </w:tcPr>
          <w:p w:rsidR="00B92772" w:rsidRPr="00A86E4F" w:rsidRDefault="00C1429E" w:rsidP="00A66A5F">
            <w:pPr>
              <w:spacing w:before="80" w:after="80" w:line="220" w:lineRule="exact"/>
              <w:jc w:val="right"/>
              <w:rPr>
                <w:rFonts w:cs="Arial"/>
                <w:sz w:val="21"/>
                <w:szCs w:val="21"/>
              </w:rPr>
            </w:pPr>
            <w:r>
              <w:rPr>
                <w:rFonts w:cs="Arial"/>
                <w:sz w:val="21"/>
                <w:szCs w:val="21"/>
              </w:rPr>
              <w:t xml:space="preserve">4.6 </w:t>
            </w:r>
            <w:proofErr w:type="gramStart"/>
            <w:r>
              <w:rPr>
                <w:rFonts w:cs="Arial"/>
                <w:sz w:val="21"/>
                <w:szCs w:val="21"/>
              </w:rPr>
              <w:t>р</w:t>
            </w:r>
            <w:proofErr w:type="gramEnd"/>
          </w:p>
        </w:tc>
        <w:tc>
          <w:tcPr>
            <w:tcW w:w="1356" w:type="dxa"/>
            <w:tcBorders>
              <w:top w:val="nil"/>
              <w:left w:val="nil"/>
              <w:bottom w:val="nil"/>
            </w:tcBorders>
            <w:vAlign w:val="bottom"/>
          </w:tcPr>
          <w:p w:rsidR="00B92772" w:rsidRPr="00A86E4F" w:rsidRDefault="00514A4B" w:rsidP="00A66A5F">
            <w:pPr>
              <w:spacing w:before="80" w:after="80" w:line="220" w:lineRule="exact"/>
              <w:ind w:right="227"/>
              <w:jc w:val="right"/>
              <w:rPr>
                <w:rFonts w:cs="Arial"/>
                <w:color w:val="000000"/>
                <w:sz w:val="21"/>
                <w:szCs w:val="21"/>
              </w:rPr>
            </w:pPr>
            <w:r>
              <w:rPr>
                <w:rFonts w:cs="Arial"/>
                <w:color w:val="000000"/>
                <w:sz w:val="21"/>
                <w:szCs w:val="21"/>
              </w:rPr>
              <w:t xml:space="preserve">5.5 </w:t>
            </w:r>
            <w:proofErr w:type="gramStart"/>
            <w:r>
              <w:rPr>
                <w:rFonts w:cs="Arial"/>
                <w:color w:val="000000"/>
                <w:sz w:val="21"/>
                <w:szCs w:val="21"/>
              </w:rPr>
              <w:t>р</w:t>
            </w:r>
            <w:proofErr w:type="gramEnd"/>
          </w:p>
        </w:tc>
      </w:tr>
      <w:tr w:rsidR="00B92772" w:rsidRPr="000827E8" w:rsidTr="005779E6">
        <w:trPr>
          <w:trHeight w:val="70"/>
          <w:jc w:val="center"/>
        </w:trPr>
        <w:tc>
          <w:tcPr>
            <w:tcW w:w="5414" w:type="dxa"/>
            <w:tcBorders>
              <w:top w:val="nil"/>
              <w:bottom w:val="nil"/>
              <w:right w:val="nil"/>
            </w:tcBorders>
            <w:vAlign w:val="bottom"/>
          </w:tcPr>
          <w:p w:rsidR="00B92772" w:rsidRPr="00DD295B" w:rsidRDefault="00B92772" w:rsidP="00A66A5F">
            <w:pPr>
              <w:spacing w:before="80" w:after="80" w:line="220" w:lineRule="exact"/>
              <w:ind w:right="-57"/>
              <w:rPr>
                <w:rFonts w:cs="Arial"/>
                <w:sz w:val="20"/>
              </w:rPr>
            </w:pPr>
            <w:r w:rsidRPr="000827E8">
              <w:rPr>
                <w:rFonts w:cs="Arial"/>
                <w:color w:val="000000"/>
                <w:sz w:val="20"/>
              </w:rPr>
              <w:t xml:space="preserve">Среднемесячная начисленная заработная плата </w:t>
            </w:r>
            <w:r w:rsidRPr="000827E8">
              <w:rPr>
                <w:rFonts w:cs="Arial"/>
                <w:color w:val="000000"/>
                <w:sz w:val="20"/>
              </w:rPr>
              <w:br/>
              <w:t xml:space="preserve">одного работника в январе - </w:t>
            </w:r>
            <w:r w:rsidR="007D074C">
              <w:rPr>
                <w:rFonts w:cs="Arial"/>
                <w:color w:val="000000"/>
                <w:sz w:val="20"/>
              </w:rPr>
              <w:t>август</w:t>
            </w:r>
            <w:r>
              <w:rPr>
                <w:rFonts w:cs="Arial"/>
                <w:color w:val="000000"/>
                <w:sz w:val="20"/>
              </w:rPr>
              <w:t>е</w:t>
            </w:r>
          </w:p>
        </w:tc>
        <w:tc>
          <w:tcPr>
            <w:tcW w:w="1129" w:type="dxa"/>
            <w:tcBorders>
              <w:top w:val="nil"/>
              <w:left w:val="nil"/>
              <w:bottom w:val="nil"/>
              <w:right w:val="nil"/>
            </w:tcBorders>
            <w:vAlign w:val="bottom"/>
          </w:tcPr>
          <w:p w:rsidR="00B92772" w:rsidRPr="00A86E4F" w:rsidRDefault="00B92772" w:rsidP="00A66A5F">
            <w:pPr>
              <w:pBdr>
                <w:between w:val="single" w:sz="4" w:space="1" w:color="auto"/>
              </w:pBdr>
              <w:spacing w:before="80" w:after="80" w:line="220" w:lineRule="exact"/>
              <w:ind w:right="170"/>
              <w:jc w:val="right"/>
              <w:rPr>
                <w:rFonts w:cs="Arial"/>
                <w:color w:val="000000"/>
                <w:sz w:val="21"/>
                <w:szCs w:val="21"/>
              </w:rPr>
            </w:pPr>
          </w:p>
        </w:tc>
        <w:tc>
          <w:tcPr>
            <w:tcW w:w="1129" w:type="dxa"/>
            <w:tcBorders>
              <w:top w:val="nil"/>
              <w:left w:val="nil"/>
              <w:bottom w:val="nil"/>
              <w:right w:val="nil"/>
            </w:tcBorders>
            <w:shd w:val="clear" w:color="auto" w:fill="auto"/>
            <w:vAlign w:val="bottom"/>
          </w:tcPr>
          <w:p w:rsidR="00B92772" w:rsidRPr="00A86E4F" w:rsidRDefault="00B92772" w:rsidP="00A66A5F">
            <w:pPr>
              <w:pBdr>
                <w:between w:val="single" w:sz="4" w:space="1" w:color="auto"/>
              </w:pBdr>
              <w:spacing w:before="80" w:after="80" w:line="220" w:lineRule="exact"/>
              <w:ind w:right="170"/>
              <w:jc w:val="right"/>
              <w:rPr>
                <w:rFonts w:cs="Arial"/>
                <w:color w:val="000000"/>
                <w:sz w:val="21"/>
                <w:szCs w:val="21"/>
              </w:rPr>
            </w:pPr>
          </w:p>
        </w:tc>
        <w:tc>
          <w:tcPr>
            <w:tcW w:w="1356" w:type="dxa"/>
            <w:tcBorders>
              <w:top w:val="nil"/>
              <w:left w:val="nil"/>
              <w:bottom w:val="nil"/>
            </w:tcBorders>
            <w:vAlign w:val="bottom"/>
          </w:tcPr>
          <w:p w:rsidR="00B92772" w:rsidRPr="00A86E4F" w:rsidRDefault="00B92772" w:rsidP="00A66A5F">
            <w:pPr>
              <w:spacing w:before="80" w:after="80" w:line="220" w:lineRule="exact"/>
              <w:ind w:right="397"/>
              <w:jc w:val="right"/>
              <w:rPr>
                <w:rFonts w:cs="Arial"/>
                <w:color w:val="000000"/>
                <w:sz w:val="21"/>
                <w:szCs w:val="21"/>
              </w:rPr>
            </w:pPr>
          </w:p>
        </w:tc>
      </w:tr>
      <w:tr w:rsidR="00B92772" w:rsidRPr="000827E8" w:rsidTr="00642CBD">
        <w:trPr>
          <w:trHeight w:val="70"/>
          <w:jc w:val="center"/>
        </w:trPr>
        <w:tc>
          <w:tcPr>
            <w:tcW w:w="5414" w:type="dxa"/>
            <w:tcBorders>
              <w:top w:val="nil"/>
              <w:bottom w:val="nil"/>
              <w:right w:val="nil"/>
            </w:tcBorders>
            <w:vAlign w:val="bottom"/>
          </w:tcPr>
          <w:p w:rsidR="00B92772" w:rsidRDefault="00B92772" w:rsidP="00A66A5F">
            <w:pPr>
              <w:spacing w:before="80" w:after="80" w:line="220" w:lineRule="exact"/>
              <w:ind w:left="227"/>
              <w:rPr>
                <w:rFonts w:cs="Arial"/>
                <w:sz w:val="20"/>
              </w:rPr>
            </w:pPr>
            <w:proofErr w:type="gramStart"/>
            <w:r>
              <w:rPr>
                <w:rFonts w:cs="Arial"/>
                <w:sz w:val="20"/>
              </w:rPr>
              <w:t>номинальная</w:t>
            </w:r>
            <w:proofErr w:type="gramEnd"/>
            <w:r>
              <w:rPr>
                <w:rFonts w:cs="Arial"/>
                <w:sz w:val="20"/>
              </w:rPr>
              <w:t>, рублей</w:t>
            </w:r>
          </w:p>
        </w:tc>
        <w:tc>
          <w:tcPr>
            <w:tcW w:w="1129" w:type="dxa"/>
            <w:tcBorders>
              <w:top w:val="nil"/>
              <w:left w:val="nil"/>
              <w:bottom w:val="nil"/>
              <w:right w:val="nil"/>
            </w:tcBorders>
            <w:vAlign w:val="bottom"/>
          </w:tcPr>
          <w:p w:rsidR="00B92772" w:rsidRPr="00A86E4F" w:rsidRDefault="00C1429E" w:rsidP="00A66A5F">
            <w:pPr>
              <w:pBdr>
                <w:between w:val="single" w:sz="4" w:space="1" w:color="auto"/>
              </w:pBdr>
              <w:spacing w:before="80" w:after="80" w:line="220" w:lineRule="exact"/>
              <w:ind w:right="170"/>
              <w:jc w:val="right"/>
              <w:rPr>
                <w:rFonts w:cs="Arial"/>
                <w:color w:val="000000"/>
                <w:sz w:val="21"/>
                <w:szCs w:val="21"/>
              </w:rPr>
            </w:pPr>
            <w:r>
              <w:rPr>
                <w:rFonts w:cs="Arial"/>
                <w:color w:val="000000"/>
                <w:sz w:val="21"/>
                <w:szCs w:val="21"/>
              </w:rPr>
              <w:t>31730.3</w:t>
            </w:r>
          </w:p>
        </w:tc>
        <w:tc>
          <w:tcPr>
            <w:tcW w:w="1129" w:type="dxa"/>
            <w:tcBorders>
              <w:top w:val="nil"/>
              <w:left w:val="nil"/>
              <w:bottom w:val="nil"/>
              <w:right w:val="nil"/>
            </w:tcBorders>
            <w:shd w:val="clear" w:color="auto" w:fill="auto"/>
            <w:vAlign w:val="bottom"/>
          </w:tcPr>
          <w:p w:rsidR="00B92772" w:rsidRPr="00A86E4F" w:rsidRDefault="00C1429E" w:rsidP="00A66A5F">
            <w:pPr>
              <w:pBdr>
                <w:between w:val="single" w:sz="4" w:space="1" w:color="auto"/>
              </w:pBdr>
              <w:spacing w:before="80" w:after="80" w:line="220" w:lineRule="exact"/>
              <w:jc w:val="right"/>
              <w:rPr>
                <w:rFonts w:cs="Arial"/>
                <w:color w:val="000000"/>
                <w:sz w:val="21"/>
                <w:szCs w:val="21"/>
              </w:rPr>
            </w:pPr>
            <w:r>
              <w:rPr>
                <w:rFonts w:cs="Arial"/>
                <w:color w:val="000000"/>
                <w:sz w:val="21"/>
                <w:szCs w:val="21"/>
              </w:rPr>
              <w:t>102.5</w:t>
            </w:r>
            <w:r w:rsidR="00B92772" w:rsidRPr="00A86E4F">
              <w:rPr>
                <w:rFonts w:cs="Arial"/>
                <w:color w:val="000000"/>
                <w:sz w:val="21"/>
                <w:szCs w:val="21"/>
              </w:rPr>
              <w:t xml:space="preserve"> </w:t>
            </w:r>
            <w:r w:rsidR="00B92772" w:rsidRPr="00A86E4F">
              <w:rPr>
                <w:rFonts w:cs="Arial"/>
                <w:color w:val="000000"/>
                <w:sz w:val="21"/>
                <w:szCs w:val="21"/>
                <w:vertAlign w:val="superscript"/>
              </w:rPr>
              <w:t>2)</w:t>
            </w:r>
          </w:p>
        </w:tc>
        <w:tc>
          <w:tcPr>
            <w:tcW w:w="1356" w:type="dxa"/>
            <w:tcBorders>
              <w:top w:val="nil"/>
              <w:left w:val="nil"/>
              <w:bottom w:val="nil"/>
            </w:tcBorders>
            <w:vAlign w:val="bottom"/>
          </w:tcPr>
          <w:p w:rsidR="00B92772" w:rsidRPr="00A86E4F" w:rsidRDefault="00514A4B" w:rsidP="00A66A5F">
            <w:pPr>
              <w:spacing w:before="80" w:after="80" w:line="220" w:lineRule="exact"/>
              <w:ind w:right="227"/>
              <w:jc w:val="right"/>
              <w:rPr>
                <w:rFonts w:cs="Arial"/>
                <w:sz w:val="21"/>
                <w:szCs w:val="21"/>
              </w:rPr>
            </w:pPr>
            <w:r>
              <w:rPr>
                <w:rFonts w:cs="Arial"/>
                <w:sz w:val="21"/>
                <w:szCs w:val="21"/>
              </w:rPr>
              <w:t>105.6</w:t>
            </w:r>
            <w:r w:rsidR="00B92772" w:rsidRPr="00A86E4F">
              <w:rPr>
                <w:rFonts w:cs="Arial"/>
                <w:sz w:val="21"/>
                <w:szCs w:val="21"/>
              </w:rPr>
              <w:t xml:space="preserve"> </w:t>
            </w:r>
            <w:r w:rsidR="00B92772" w:rsidRPr="00A86E4F">
              <w:rPr>
                <w:rFonts w:cs="Arial"/>
                <w:sz w:val="21"/>
                <w:szCs w:val="21"/>
                <w:vertAlign w:val="superscript"/>
              </w:rPr>
              <w:t>2)</w:t>
            </w:r>
          </w:p>
        </w:tc>
      </w:tr>
      <w:tr w:rsidR="00B92772" w:rsidRPr="000827E8" w:rsidTr="007B63D0">
        <w:trPr>
          <w:trHeight w:val="70"/>
          <w:jc w:val="center"/>
        </w:trPr>
        <w:tc>
          <w:tcPr>
            <w:tcW w:w="5414" w:type="dxa"/>
            <w:tcBorders>
              <w:top w:val="nil"/>
              <w:bottom w:val="nil"/>
              <w:right w:val="nil"/>
            </w:tcBorders>
            <w:vAlign w:val="bottom"/>
          </w:tcPr>
          <w:p w:rsidR="00B92772" w:rsidRDefault="00B92772" w:rsidP="00A66A5F">
            <w:pPr>
              <w:spacing w:before="80" w:after="80" w:line="220" w:lineRule="exact"/>
              <w:ind w:left="227"/>
              <w:rPr>
                <w:rFonts w:cs="Arial"/>
                <w:sz w:val="20"/>
              </w:rPr>
            </w:pPr>
            <w:r>
              <w:rPr>
                <w:rFonts w:cs="Arial"/>
                <w:sz w:val="20"/>
              </w:rPr>
              <w:t>реальная</w:t>
            </w:r>
          </w:p>
        </w:tc>
        <w:tc>
          <w:tcPr>
            <w:tcW w:w="1129" w:type="dxa"/>
            <w:tcBorders>
              <w:top w:val="nil"/>
              <w:left w:val="nil"/>
              <w:bottom w:val="nil"/>
              <w:right w:val="nil"/>
            </w:tcBorders>
            <w:vAlign w:val="bottom"/>
          </w:tcPr>
          <w:p w:rsidR="00B92772" w:rsidRPr="00A86E4F" w:rsidRDefault="00B92772" w:rsidP="00A66A5F">
            <w:pPr>
              <w:pBdr>
                <w:between w:val="single" w:sz="4" w:space="1" w:color="auto"/>
              </w:pBd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nil"/>
              <w:right w:val="nil"/>
            </w:tcBorders>
            <w:shd w:val="clear" w:color="auto" w:fill="auto"/>
            <w:vAlign w:val="bottom"/>
          </w:tcPr>
          <w:p w:rsidR="00B92772" w:rsidRPr="00A86E4F" w:rsidRDefault="00C1429E" w:rsidP="00A66A5F">
            <w:pPr>
              <w:pBdr>
                <w:between w:val="single" w:sz="4" w:space="1" w:color="auto"/>
              </w:pBdr>
              <w:spacing w:before="80" w:after="80" w:line="220" w:lineRule="exact"/>
              <w:jc w:val="right"/>
              <w:rPr>
                <w:rFonts w:cs="Arial"/>
                <w:color w:val="000000"/>
                <w:sz w:val="21"/>
                <w:szCs w:val="21"/>
              </w:rPr>
            </w:pPr>
            <w:r>
              <w:rPr>
                <w:rFonts w:cs="Arial"/>
                <w:color w:val="000000"/>
                <w:sz w:val="21"/>
                <w:szCs w:val="21"/>
              </w:rPr>
              <w:t>99.3</w:t>
            </w:r>
            <w:r w:rsidR="00B92772" w:rsidRPr="00A86E4F">
              <w:rPr>
                <w:rFonts w:cs="Arial"/>
                <w:color w:val="000000"/>
                <w:sz w:val="21"/>
                <w:szCs w:val="21"/>
              </w:rPr>
              <w:t xml:space="preserve"> </w:t>
            </w:r>
            <w:r w:rsidR="00B92772" w:rsidRPr="00A86E4F">
              <w:rPr>
                <w:rFonts w:cs="Arial"/>
                <w:color w:val="000000"/>
                <w:sz w:val="21"/>
                <w:szCs w:val="21"/>
                <w:vertAlign w:val="superscript"/>
              </w:rPr>
              <w:t>2)</w:t>
            </w:r>
          </w:p>
        </w:tc>
        <w:tc>
          <w:tcPr>
            <w:tcW w:w="1356" w:type="dxa"/>
            <w:tcBorders>
              <w:top w:val="nil"/>
              <w:left w:val="nil"/>
              <w:bottom w:val="nil"/>
            </w:tcBorders>
            <w:vAlign w:val="bottom"/>
          </w:tcPr>
          <w:p w:rsidR="00B92772" w:rsidRPr="00A86E4F" w:rsidRDefault="00514A4B" w:rsidP="00A66A5F">
            <w:pPr>
              <w:spacing w:before="80" w:after="80" w:line="220" w:lineRule="exact"/>
              <w:ind w:right="227"/>
              <w:jc w:val="right"/>
              <w:rPr>
                <w:rFonts w:cs="Arial"/>
                <w:color w:val="000000"/>
                <w:sz w:val="21"/>
                <w:szCs w:val="21"/>
              </w:rPr>
            </w:pPr>
            <w:r>
              <w:rPr>
                <w:rFonts w:cs="Arial"/>
                <w:color w:val="000000"/>
                <w:sz w:val="21"/>
                <w:szCs w:val="21"/>
              </w:rPr>
              <w:t>102.6</w:t>
            </w:r>
            <w:r w:rsidR="00B92772" w:rsidRPr="00A86E4F">
              <w:rPr>
                <w:rFonts w:cs="Arial"/>
                <w:color w:val="000000"/>
                <w:sz w:val="21"/>
                <w:szCs w:val="21"/>
              </w:rPr>
              <w:t xml:space="preserve"> </w:t>
            </w:r>
            <w:r w:rsidR="00B92772" w:rsidRPr="00A86E4F">
              <w:rPr>
                <w:rFonts w:cs="Arial"/>
                <w:color w:val="000000"/>
                <w:sz w:val="21"/>
                <w:szCs w:val="21"/>
                <w:vertAlign w:val="superscript"/>
              </w:rPr>
              <w:t>2)</w:t>
            </w:r>
          </w:p>
        </w:tc>
      </w:tr>
      <w:tr w:rsidR="00A86E4F" w:rsidRPr="000827E8" w:rsidTr="00642CBD">
        <w:trPr>
          <w:trHeight w:val="70"/>
          <w:jc w:val="center"/>
        </w:trPr>
        <w:tc>
          <w:tcPr>
            <w:tcW w:w="5414" w:type="dxa"/>
            <w:tcBorders>
              <w:top w:val="nil"/>
              <w:bottom w:val="single" w:sz="4" w:space="0" w:color="auto"/>
              <w:right w:val="nil"/>
            </w:tcBorders>
            <w:vAlign w:val="bottom"/>
          </w:tcPr>
          <w:p w:rsidR="00A86E4F" w:rsidRDefault="00A86E4F" w:rsidP="00A66A5F">
            <w:pPr>
              <w:spacing w:before="80" w:after="80" w:line="220" w:lineRule="exact"/>
              <w:rPr>
                <w:rFonts w:cs="Arial"/>
                <w:sz w:val="20"/>
              </w:rPr>
            </w:pPr>
            <w:r>
              <w:rPr>
                <w:rFonts w:cs="Arial"/>
                <w:sz w:val="20"/>
              </w:rPr>
              <w:t>Индекс потребительских цен (</w:t>
            </w:r>
            <w:r w:rsidR="00B019FA">
              <w:rPr>
                <w:rFonts w:cs="Arial"/>
                <w:sz w:val="20"/>
              </w:rPr>
              <w:t>сентябр</w:t>
            </w:r>
            <w:r>
              <w:rPr>
                <w:rFonts w:cs="Arial"/>
                <w:sz w:val="20"/>
              </w:rPr>
              <w:t xml:space="preserve">ь 2020 года </w:t>
            </w:r>
            <w:r>
              <w:rPr>
                <w:rFonts w:cs="Arial"/>
                <w:sz w:val="20"/>
              </w:rPr>
              <w:br/>
            </w:r>
            <w:proofErr w:type="gramStart"/>
            <w:r>
              <w:rPr>
                <w:rFonts w:cs="Arial"/>
                <w:sz w:val="20"/>
              </w:rPr>
              <w:t>в</w:t>
            </w:r>
            <w:proofErr w:type="gramEnd"/>
            <w:r>
              <w:rPr>
                <w:rFonts w:cs="Arial"/>
                <w:sz w:val="20"/>
              </w:rPr>
              <w:t xml:space="preserve"> % к декабрю 2019 года)</w:t>
            </w:r>
          </w:p>
        </w:tc>
        <w:tc>
          <w:tcPr>
            <w:tcW w:w="1129" w:type="dxa"/>
            <w:tcBorders>
              <w:top w:val="nil"/>
              <w:left w:val="nil"/>
              <w:bottom w:val="single" w:sz="4" w:space="0" w:color="auto"/>
              <w:right w:val="nil"/>
            </w:tcBorders>
            <w:vAlign w:val="bottom"/>
          </w:tcPr>
          <w:p w:rsidR="00A86E4F" w:rsidRPr="00A86E4F" w:rsidRDefault="00A86E4F" w:rsidP="00A66A5F">
            <w:pPr>
              <w:pBdr>
                <w:between w:val="single" w:sz="4" w:space="1" w:color="auto"/>
              </w:pBd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single" w:sz="4" w:space="0" w:color="auto"/>
              <w:right w:val="nil"/>
            </w:tcBorders>
            <w:shd w:val="clear" w:color="auto" w:fill="auto"/>
            <w:vAlign w:val="bottom"/>
          </w:tcPr>
          <w:p w:rsidR="00A86E4F" w:rsidRPr="00E86DA9" w:rsidRDefault="00C1429E" w:rsidP="00A66A5F">
            <w:pPr>
              <w:spacing w:before="80" w:after="80" w:line="220" w:lineRule="exact"/>
              <w:ind w:right="170"/>
              <w:jc w:val="right"/>
              <w:rPr>
                <w:rFonts w:cs="Arial"/>
                <w:sz w:val="21"/>
                <w:szCs w:val="21"/>
              </w:rPr>
            </w:pPr>
            <w:r>
              <w:rPr>
                <w:rFonts w:cs="Arial"/>
                <w:sz w:val="21"/>
                <w:szCs w:val="21"/>
              </w:rPr>
              <w:t>103.</w:t>
            </w:r>
            <w:r w:rsidR="00415850">
              <w:rPr>
                <w:rFonts w:cs="Arial"/>
                <w:sz w:val="21"/>
                <w:szCs w:val="21"/>
              </w:rPr>
              <w:t>4</w:t>
            </w:r>
          </w:p>
        </w:tc>
        <w:tc>
          <w:tcPr>
            <w:tcW w:w="1356" w:type="dxa"/>
            <w:tcBorders>
              <w:top w:val="nil"/>
              <w:left w:val="nil"/>
              <w:bottom w:val="single" w:sz="4" w:space="0" w:color="auto"/>
            </w:tcBorders>
            <w:vAlign w:val="bottom"/>
          </w:tcPr>
          <w:p w:rsidR="00A86E4F" w:rsidRPr="00A86E4F" w:rsidRDefault="00514A4B" w:rsidP="00A66A5F">
            <w:pPr>
              <w:spacing w:before="80" w:after="80" w:line="220" w:lineRule="exact"/>
              <w:ind w:right="397"/>
              <w:jc w:val="right"/>
              <w:rPr>
                <w:rFonts w:cs="Arial"/>
                <w:color w:val="000000"/>
                <w:sz w:val="21"/>
                <w:szCs w:val="21"/>
              </w:rPr>
            </w:pPr>
            <w:r>
              <w:rPr>
                <w:rFonts w:cs="Arial"/>
                <w:color w:val="000000"/>
                <w:sz w:val="21"/>
                <w:szCs w:val="21"/>
              </w:rPr>
              <w:t>102.9</w:t>
            </w:r>
          </w:p>
        </w:tc>
      </w:tr>
    </w:tbl>
    <w:p w:rsidR="00784B57" w:rsidRPr="00784B57" w:rsidRDefault="00CB6838" w:rsidP="00784B57">
      <w:pPr>
        <w:pStyle w:val="ad"/>
        <w:spacing w:before="120"/>
        <w:ind w:left="170" w:hanging="170"/>
        <w:jc w:val="both"/>
        <w:rPr>
          <w:rFonts w:cs="Arial"/>
          <w:iCs/>
          <w:sz w:val="18"/>
          <w:szCs w:val="18"/>
        </w:rPr>
      </w:pPr>
      <w:r w:rsidRPr="000827E8">
        <w:rPr>
          <w:rFonts w:cs="Arial"/>
          <w:iCs/>
          <w:sz w:val="18"/>
          <w:szCs w:val="18"/>
          <w:vertAlign w:val="superscript"/>
        </w:rPr>
        <w:t>1)</w:t>
      </w:r>
      <w:r w:rsidRPr="000827E8">
        <w:rPr>
          <w:rFonts w:cs="Arial"/>
          <w:iCs/>
          <w:sz w:val="18"/>
          <w:szCs w:val="18"/>
        </w:rPr>
        <w:t xml:space="preserve"> </w:t>
      </w:r>
      <w:r w:rsidR="00784B57" w:rsidRPr="00784B57">
        <w:rPr>
          <w:rFonts w:cs="Arial"/>
          <w:iCs/>
          <w:sz w:val="18"/>
          <w:szCs w:val="18"/>
        </w:rPr>
        <w:t xml:space="preserve">Индекс промышленного производства исчисляется по видам деятельности: </w:t>
      </w:r>
      <w:proofErr w:type="gramStart"/>
      <w:r w:rsidR="00784B57" w:rsidRPr="00784B57">
        <w:rPr>
          <w:rFonts w:cs="Arial"/>
          <w:iCs/>
          <w:sz w:val="18"/>
          <w:szCs w:val="18"/>
        </w:rPr>
        <w:t>"Добыча полезных ископа</w:t>
      </w:r>
      <w:r w:rsidR="00784B57" w:rsidRPr="00784B57">
        <w:rPr>
          <w:rFonts w:cs="Arial"/>
          <w:iCs/>
          <w:sz w:val="18"/>
          <w:szCs w:val="18"/>
        </w:rPr>
        <w:t>е</w:t>
      </w:r>
      <w:r w:rsidR="00784B57" w:rsidRPr="00784B57">
        <w:rPr>
          <w:rFonts w:cs="Arial"/>
          <w:iCs/>
          <w:sz w:val="18"/>
          <w:szCs w:val="18"/>
        </w:rPr>
        <w:t>мых", "Обрабатывающие производства", "Обеспечение электрической энергией, газом и паром; конд</w:t>
      </w:r>
      <w:r w:rsidR="00784B57" w:rsidRPr="00784B57">
        <w:rPr>
          <w:rFonts w:cs="Arial"/>
          <w:iCs/>
          <w:sz w:val="18"/>
          <w:szCs w:val="18"/>
        </w:rPr>
        <w:t>и</w:t>
      </w:r>
      <w:r w:rsidR="00784B57" w:rsidRPr="00784B57">
        <w:rPr>
          <w:rFonts w:cs="Arial"/>
          <w:iCs/>
          <w:sz w:val="18"/>
          <w:szCs w:val="18"/>
        </w:rPr>
        <w:t>ционирование воздуха", "Водоснабжение; водоотведение, организация сбора и утилизации отходов, д</w:t>
      </w:r>
      <w:r w:rsidR="00784B57" w:rsidRPr="00784B57">
        <w:rPr>
          <w:rFonts w:cs="Arial"/>
          <w:iCs/>
          <w:sz w:val="18"/>
          <w:szCs w:val="18"/>
        </w:rPr>
        <w:t>е</w:t>
      </w:r>
      <w:r w:rsidR="00784B57" w:rsidRPr="00784B57">
        <w:rPr>
          <w:rFonts w:cs="Arial"/>
          <w:iCs/>
          <w:sz w:val="18"/>
          <w:szCs w:val="18"/>
        </w:rPr>
        <w:t>ятельность по ликвидации загрязнений" в соответствии с Официальной статистической методологией исчисления индекса промышленного производства (приказ Росстата от 16.01.2020 г. № 7) на основе данных о динамике производства важнейших товаров-представителей в физическом измерении, оц</w:t>
      </w:r>
      <w:r w:rsidR="00784B57" w:rsidRPr="00784B57">
        <w:rPr>
          <w:rFonts w:cs="Arial"/>
          <w:iCs/>
          <w:sz w:val="18"/>
          <w:szCs w:val="18"/>
        </w:rPr>
        <w:t>е</w:t>
      </w:r>
      <w:r w:rsidR="00784B57" w:rsidRPr="00784B57">
        <w:rPr>
          <w:rFonts w:cs="Arial"/>
          <w:iCs/>
          <w:sz w:val="18"/>
          <w:szCs w:val="18"/>
        </w:rPr>
        <w:t>ненных в ценах базисного 2018 года.</w:t>
      </w:r>
      <w:proofErr w:type="gramEnd"/>
      <w:r w:rsidR="00784B57" w:rsidRPr="00784B57">
        <w:rPr>
          <w:rFonts w:cs="Arial"/>
          <w:iCs/>
          <w:sz w:val="18"/>
          <w:szCs w:val="18"/>
        </w:rPr>
        <w:t xml:space="preserve"> В качестве весов используется структура валовой добавленной стоимости по видам экономической деятельности 2018 базисного года.</w:t>
      </w:r>
    </w:p>
    <w:p w:rsidR="00CB6838" w:rsidRPr="000827E8" w:rsidRDefault="00CB6838" w:rsidP="00784B57">
      <w:pPr>
        <w:ind w:left="170" w:hanging="170"/>
        <w:jc w:val="both"/>
        <w:rPr>
          <w:rFonts w:cs="Arial"/>
          <w:color w:val="000000"/>
          <w:sz w:val="18"/>
          <w:szCs w:val="18"/>
        </w:rPr>
      </w:pPr>
      <w:r w:rsidRPr="000827E8">
        <w:rPr>
          <w:rFonts w:cs="Arial"/>
          <w:iCs/>
          <w:sz w:val="18"/>
          <w:szCs w:val="18"/>
          <w:vertAlign w:val="superscript"/>
        </w:rPr>
        <w:t>2)</w:t>
      </w:r>
      <w:r w:rsidRPr="000827E8">
        <w:rPr>
          <w:rFonts w:cs="Arial"/>
          <w:iCs/>
          <w:sz w:val="18"/>
          <w:szCs w:val="18"/>
        </w:rPr>
        <w:t xml:space="preserve"> </w:t>
      </w:r>
      <w:r w:rsidR="00025FEE" w:rsidRPr="000827E8">
        <w:rPr>
          <w:rFonts w:cs="Arial"/>
          <w:color w:val="000000"/>
          <w:sz w:val="18"/>
          <w:szCs w:val="18"/>
        </w:rPr>
        <w:t xml:space="preserve">Январь - </w:t>
      </w:r>
      <w:r w:rsidR="00B019FA">
        <w:rPr>
          <w:rFonts w:cs="Arial"/>
          <w:color w:val="000000"/>
          <w:sz w:val="18"/>
          <w:szCs w:val="18"/>
        </w:rPr>
        <w:t>август</w:t>
      </w:r>
      <w:r w:rsidR="00DB7600" w:rsidRPr="000827E8">
        <w:rPr>
          <w:rFonts w:cs="Arial"/>
          <w:color w:val="000000"/>
          <w:sz w:val="18"/>
          <w:szCs w:val="18"/>
        </w:rPr>
        <w:t xml:space="preserve"> </w:t>
      </w:r>
      <w:r w:rsidR="00025FEE" w:rsidRPr="000827E8">
        <w:rPr>
          <w:rFonts w:cs="Arial"/>
          <w:color w:val="000000"/>
          <w:sz w:val="18"/>
          <w:szCs w:val="18"/>
        </w:rPr>
        <w:t>20</w:t>
      </w:r>
      <w:r w:rsidR="00A770D1" w:rsidRPr="000827E8">
        <w:rPr>
          <w:rFonts w:cs="Arial"/>
          <w:color w:val="000000"/>
          <w:sz w:val="18"/>
          <w:szCs w:val="18"/>
        </w:rPr>
        <w:t>20</w:t>
      </w:r>
      <w:r w:rsidR="00025FEE" w:rsidRPr="000827E8">
        <w:rPr>
          <w:rFonts w:cs="Arial"/>
          <w:color w:val="000000"/>
          <w:sz w:val="18"/>
          <w:szCs w:val="18"/>
        </w:rPr>
        <w:t xml:space="preserve"> г. </w:t>
      </w:r>
      <w:proofErr w:type="gramStart"/>
      <w:r w:rsidR="00025FEE" w:rsidRPr="000827E8">
        <w:rPr>
          <w:rFonts w:cs="Arial"/>
          <w:color w:val="000000"/>
          <w:sz w:val="18"/>
          <w:szCs w:val="18"/>
        </w:rPr>
        <w:t>в</w:t>
      </w:r>
      <w:proofErr w:type="gramEnd"/>
      <w:r w:rsidR="00025FEE" w:rsidRPr="000827E8">
        <w:rPr>
          <w:rFonts w:cs="Arial"/>
          <w:color w:val="000000"/>
          <w:sz w:val="18"/>
          <w:szCs w:val="18"/>
        </w:rPr>
        <w:t xml:space="preserve"> % </w:t>
      </w:r>
      <w:proofErr w:type="gramStart"/>
      <w:r w:rsidR="00025FEE" w:rsidRPr="000827E8">
        <w:rPr>
          <w:rFonts w:cs="Arial"/>
          <w:color w:val="000000"/>
          <w:sz w:val="18"/>
          <w:szCs w:val="18"/>
        </w:rPr>
        <w:t>к</w:t>
      </w:r>
      <w:proofErr w:type="gramEnd"/>
      <w:r w:rsidR="00025FEE" w:rsidRPr="000827E8">
        <w:rPr>
          <w:rFonts w:cs="Arial"/>
          <w:color w:val="000000"/>
          <w:sz w:val="18"/>
          <w:szCs w:val="18"/>
        </w:rPr>
        <w:t xml:space="preserve"> январю - </w:t>
      </w:r>
      <w:r w:rsidR="00B019FA">
        <w:rPr>
          <w:rFonts w:cs="Arial"/>
          <w:color w:val="000000"/>
          <w:sz w:val="18"/>
          <w:szCs w:val="18"/>
        </w:rPr>
        <w:t>августу</w:t>
      </w:r>
      <w:r w:rsidR="00D45602" w:rsidRPr="000827E8">
        <w:rPr>
          <w:rFonts w:cs="Arial"/>
          <w:color w:val="000000"/>
          <w:sz w:val="18"/>
          <w:szCs w:val="18"/>
        </w:rPr>
        <w:t xml:space="preserve"> </w:t>
      </w:r>
      <w:r w:rsidR="00025FEE" w:rsidRPr="000827E8">
        <w:rPr>
          <w:rFonts w:cs="Arial"/>
          <w:color w:val="000000"/>
          <w:sz w:val="18"/>
          <w:szCs w:val="18"/>
        </w:rPr>
        <w:t>20</w:t>
      </w:r>
      <w:r w:rsidR="001B4407" w:rsidRPr="000827E8">
        <w:rPr>
          <w:rFonts w:cs="Arial"/>
          <w:color w:val="000000"/>
          <w:sz w:val="18"/>
          <w:szCs w:val="18"/>
        </w:rPr>
        <w:t>1</w:t>
      </w:r>
      <w:r w:rsidR="00A770D1" w:rsidRPr="000827E8">
        <w:rPr>
          <w:rFonts w:cs="Arial"/>
          <w:color w:val="000000"/>
          <w:sz w:val="18"/>
          <w:szCs w:val="18"/>
        </w:rPr>
        <w:t>9</w:t>
      </w:r>
      <w:r w:rsidR="00025FEE" w:rsidRPr="000827E8">
        <w:rPr>
          <w:rFonts w:cs="Arial"/>
          <w:color w:val="000000"/>
          <w:sz w:val="18"/>
          <w:szCs w:val="18"/>
        </w:rPr>
        <w:t xml:space="preserve"> г.</w:t>
      </w:r>
    </w:p>
    <w:p w:rsidR="001A082E" w:rsidRPr="00602C0C" w:rsidRDefault="00945EFC" w:rsidP="00E006F0">
      <w:pPr>
        <w:spacing w:before="120"/>
        <w:ind w:firstLine="709"/>
        <w:jc w:val="both"/>
        <w:rPr>
          <w:rFonts w:cs="Arial"/>
          <w:szCs w:val="24"/>
        </w:rPr>
      </w:pPr>
      <w:r w:rsidRPr="000827E8">
        <w:rPr>
          <w:rFonts w:cs="Arial"/>
          <w:b/>
          <w:szCs w:val="24"/>
          <w:u w:val="single"/>
        </w:rPr>
        <w:t>Промышленное производство.</w:t>
      </w:r>
      <w:r w:rsidR="00BC415F" w:rsidRPr="000827E8">
        <w:rPr>
          <w:rFonts w:cs="Arial"/>
          <w:b/>
          <w:szCs w:val="24"/>
        </w:rPr>
        <w:t xml:space="preserve"> </w:t>
      </w:r>
      <w:r w:rsidR="00602C0C" w:rsidRPr="00602C0C">
        <w:rPr>
          <w:rFonts w:cs="Arial"/>
          <w:b/>
          <w:sz w:val="25"/>
          <w:szCs w:val="25"/>
        </w:rPr>
        <w:t>Индекс промышленного произво</w:t>
      </w:r>
      <w:r w:rsidR="00602C0C" w:rsidRPr="00602C0C">
        <w:rPr>
          <w:rFonts w:cs="Arial"/>
          <w:b/>
          <w:sz w:val="25"/>
          <w:szCs w:val="25"/>
        </w:rPr>
        <w:t>д</w:t>
      </w:r>
      <w:r w:rsidR="00602C0C" w:rsidRPr="00602C0C">
        <w:rPr>
          <w:rFonts w:cs="Arial"/>
          <w:b/>
          <w:sz w:val="25"/>
          <w:szCs w:val="25"/>
        </w:rPr>
        <w:t>ства</w:t>
      </w:r>
      <w:r w:rsidR="00602C0C" w:rsidRPr="00A94C58">
        <w:rPr>
          <w:rFonts w:cs="Arial"/>
          <w:b/>
          <w:i/>
          <w:sz w:val="25"/>
          <w:szCs w:val="25"/>
        </w:rPr>
        <w:t xml:space="preserve"> </w:t>
      </w:r>
      <w:r w:rsidR="00602C0C" w:rsidRPr="00A94C58">
        <w:rPr>
          <w:rFonts w:cs="Arial"/>
          <w:sz w:val="25"/>
          <w:szCs w:val="25"/>
        </w:rPr>
        <w:t xml:space="preserve">в январе - </w:t>
      </w:r>
      <w:r w:rsidR="00B019FA">
        <w:rPr>
          <w:rFonts w:cs="Arial"/>
          <w:sz w:val="25"/>
          <w:szCs w:val="25"/>
        </w:rPr>
        <w:t>сентябр</w:t>
      </w:r>
      <w:r w:rsidR="00602C0C" w:rsidRPr="00A94C58">
        <w:rPr>
          <w:rFonts w:cs="Arial"/>
          <w:sz w:val="25"/>
          <w:szCs w:val="25"/>
        </w:rPr>
        <w:t xml:space="preserve">е 2020 года к январю - </w:t>
      </w:r>
      <w:r w:rsidR="00B019FA">
        <w:rPr>
          <w:rFonts w:cs="Arial"/>
          <w:sz w:val="25"/>
          <w:szCs w:val="25"/>
        </w:rPr>
        <w:t>сентябрю</w:t>
      </w:r>
      <w:r w:rsidR="00602C0C" w:rsidRPr="00A94C58">
        <w:rPr>
          <w:rFonts w:cs="Arial"/>
          <w:sz w:val="25"/>
          <w:szCs w:val="25"/>
        </w:rPr>
        <w:t xml:space="preserve"> 2019 года </w:t>
      </w:r>
      <w:r w:rsidR="00602C0C">
        <w:rPr>
          <w:rFonts w:cs="Arial"/>
          <w:sz w:val="25"/>
          <w:szCs w:val="25"/>
        </w:rPr>
        <w:t xml:space="preserve">составил </w:t>
      </w:r>
      <w:r w:rsidR="007477AF">
        <w:rPr>
          <w:rFonts w:cs="Arial"/>
          <w:sz w:val="25"/>
          <w:szCs w:val="25"/>
        </w:rPr>
        <w:t>98.3</w:t>
      </w:r>
      <w:r w:rsidR="00602C0C">
        <w:rPr>
          <w:rFonts w:cs="Arial"/>
          <w:sz w:val="25"/>
          <w:szCs w:val="25"/>
        </w:rPr>
        <w:t xml:space="preserve">%, </w:t>
      </w:r>
      <w:r w:rsidR="001A082E" w:rsidRPr="00602C0C">
        <w:rPr>
          <w:rFonts w:cs="Arial"/>
          <w:szCs w:val="24"/>
        </w:rPr>
        <w:t xml:space="preserve">в том числе </w:t>
      </w:r>
      <w:r w:rsidR="0025044D" w:rsidRPr="00602C0C">
        <w:rPr>
          <w:rFonts w:cs="Arial"/>
          <w:szCs w:val="24"/>
        </w:rPr>
        <w:t>по видам экономической деятельности</w:t>
      </w:r>
      <w:r w:rsidR="001A082E" w:rsidRPr="00602C0C">
        <w:rPr>
          <w:rFonts w:cs="Arial"/>
          <w:szCs w:val="24"/>
        </w:rPr>
        <w:t xml:space="preserve"> </w:t>
      </w:r>
      <w:r w:rsidR="0025044D" w:rsidRPr="00602C0C">
        <w:rPr>
          <w:rFonts w:cs="Arial"/>
          <w:iCs/>
          <w:szCs w:val="24"/>
        </w:rPr>
        <w:t>"</w:t>
      </w:r>
      <w:r w:rsidR="001A082E" w:rsidRPr="00602C0C">
        <w:rPr>
          <w:rFonts w:cs="Arial"/>
          <w:szCs w:val="24"/>
        </w:rPr>
        <w:t>добы</w:t>
      </w:r>
      <w:r w:rsidR="0025044D" w:rsidRPr="00602C0C">
        <w:rPr>
          <w:rFonts w:cs="Arial"/>
          <w:szCs w:val="24"/>
        </w:rPr>
        <w:t>ча</w:t>
      </w:r>
      <w:r w:rsidR="001A082E" w:rsidRPr="00602C0C">
        <w:rPr>
          <w:rFonts w:cs="Arial"/>
          <w:szCs w:val="24"/>
        </w:rPr>
        <w:t xml:space="preserve"> полезных </w:t>
      </w:r>
      <w:r w:rsidR="001A082E" w:rsidRPr="00602C0C">
        <w:rPr>
          <w:rFonts w:cs="Arial"/>
          <w:szCs w:val="24"/>
        </w:rPr>
        <w:lastRenderedPageBreak/>
        <w:t>ископаемых</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9E6E06" w:rsidRPr="00602C0C">
        <w:rPr>
          <w:rFonts w:cs="Arial"/>
          <w:szCs w:val="24"/>
        </w:rPr>
        <w:t xml:space="preserve"> </w:t>
      </w:r>
      <w:r w:rsidR="007477AF">
        <w:rPr>
          <w:rFonts w:cs="Arial"/>
          <w:szCs w:val="24"/>
          <w:lang w:eastAsia="en-US"/>
        </w:rPr>
        <w:t>92.7</w:t>
      </w:r>
      <w:r w:rsidR="001A082E" w:rsidRPr="00602C0C">
        <w:rPr>
          <w:rFonts w:cs="Arial"/>
          <w:szCs w:val="24"/>
        </w:rPr>
        <w:t xml:space="preserve">%, </w:t>
      </w:r>
      <w:r w:rsidR="0025044D" w:rsidRPr="00602C0C">
        <w:rPr>
          <w:rFonts w:cs="Arial"/>
          <w:iCs/>
          <w:szCs w:val="24"/>
        </w:rPr>
        <w:t>"</w:t>
      </w:r>
      <w:r w:rsidR="001A082E" w:rsidRPr="00602C0C">
        <w:rPr>
          <w:rFonts w:cs="Arial"/>
          <w:szCs w:val="24"/>
        </w:rPr>
        <w:t>обрабатываю</w:t>
      </w:r>
      <w:r w:rsidR="0025044D" w:rsidRPr="00602C0C">
        <w:rPr>
          <w:rFonts w:cs="Arial"/>
          <w:szCs w:val="24"/>
        </w:rPr>
        <w:t>щие</w:t>
      </w:r>
      <w:r w:rsidR="001A082E" w:rsidRPr="00602C0C">
        <w:rPr>
          <w:rFonts w:cs="Arial"/>
          <w:szCs w:val="24"/>
        </w:rPr>
        <w:t xml:space="preserve"> производ</w:t>
      </w:r>
      <w:r w:rsidR="0025044D" w:rsidRPr="00602C0C">
        <w:rPr>
          <w:rFonts w:cs="Arial"/>
          <w:szCs w:val="24"/>
        </w:rPr>
        <w:t>ства</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7477AF">
        <w:rPr>
          <w:rFonts w:cs="Arial"/>
          <w:szCs w:val="24"/>
          <w:lang w:eastAsia="en-US"/>
        </w:rPr>
        <w:t>99</w:t>
      </w:r>
      <w:r w:rsidR="001A082E" w:rsidRPr="00602C0C">
        <w:rPr>
          <w:rFonts w:cs="Arial"/>
          <w:szCs w:val="24"/>
        </w:rPr>
        <w:t xml:space="preserve">%, </w:t>
      </w:r>
      <w:r w:rsidR="0025044D" w:rsidRPr="00602C0C">
        <w:rPr>
          <w:rFonts w:cs="Arial"/>
          <w:iCs/>
          <w:szCs w:val="24"/>
        </w:rPr>
        <w:t>"</w:t>
      </w:r>
      <w:r w:rsidR="001A082E" w:rsidRPr="00602C0C">
        <w:rPr>
          <w:rFonts w:cs="Arial"/>
          <w:szCs w:val="24"/>
        </w:rPr>
        <w:t>обеспечени</w:t>
      </w:r>
      <w:r w:rsidR="0025044D" w:rsidRPr="00602C0C">
        <w:rPr>
          <w:rFonts w:cs="Arial"/>
          <w:szCs w:val="24"/>
        </w:rPr>
        <w:t>е</w:t>
      </w:r>
      <w:r w:rsidR="001A082E" w:rsidRPr="00602C0C">
        <w:rPr>
          <w:rFonts w:cs="Arial"/>
          <w:szCs w:val="24"/>
        </w:rPr>
        <w:t xml:space="preserve"> электрической энергией, газом и паром; кондиционирова</w:t>
      </w:r>
      <w:r w:rsidR="0025044D" w:rsidRPr="00602C0C">
        <w:rPr>
          <w:rFonts w:cs="Arial"/>
          <w:szCs w:val="24"/>
        </w:rPr>
        <w:t>ние</w:t>
      </w:r>
      <w:r w:rsidR="001A082E" w:rsidRPr="00602C0C">
        <w:rPr>
          <w:rFonts w:cs="Arial"/>
          <w:szCs w:val="24"/>
        </w:rPr>
        <w:t xml:space="preserve"> воздуха</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7477AF">
        <w:rPr>
          <w:rFonts w:cs="Arial"/>
          <w:szCs w:val="24"/>
          <w:lang w:eastAsia="en-US"/>
        </w:rPr>
        <w:t>94.8</w:t>
      </w:r>
      <w:r w:rsidR="001A082E" w:rsidRPr="00602C0C">
        <w:rPr>
          <w:rFonts w:cs="Arial"/>
          <w:szCs w:val="24"/>
        </w:rPr>
        <w:t xml:space="preserve">%, </w:t>
      </w:r>
      <w:r w:rsidR="0025044D" w:rsidRPr="00602C0C">
        <w:rPr>
          <w:rFonts w:cs="Arial"/>
          <w:iCs/>
          <w:szCs w:val="24"/>
        </w:rPr>
        <w:t>"</w:t>
      </w:r>
      <w:r w:rsidR="0025044D" w:rsidRPr="00602C0C">
        <w:rPr>
          <w:rFonts w:cs="Arial"/>
          <w:szCs w:val="24"/>
        </w:rPr>
        <w:t>водоснабжение</w:t>
      </w:r>
      <w:r w:rsidR="001A082E" w:rsidRPr="00602C0C">
        <w:rPr>
          <w:rFonts w:cs="Arial"/>
          <w:szCs w:val="24"/>
        </w:rPr>
        <w:t>; водоотве</w:t>
      </w:r>
      <w:r w:rsidR="0025044D" w:rsidRPr="00602C0C">
        <w:rPr>
          <w:rFonts w:cs="Arial"/>
          <w:szCs w:val="24"/>
        </w:rPr>
        <w:t>дение</w:t>
      </w:r>
      <w:r w:rsidR="001A082E" w:rsidRPr="00602C0C">
        <w:rPr>
          <w:rFonts w:cs="Arial"/>
          <w:szCs w:val="24"/>
        </w:rPr>
        <w:t>, организаци</w:t>
      </w:r>
      <w:r w:rsidR="0025044D" w:rsidRPr="00602C0C">
        <w:rPr>
          <w:rFonts w:cs="Arial"/>
          <w:szCs w:val="24"/>
        </w:rPr>
        <w:t>я</w:t>
      </w:r>
      <w:r w:rsidR="001A082E" w:rsidRPr="00602C0C">
        <w:rPr>
          <w:rFonts w:cs="Arial"/>
          <w:szCs w:val="24"/>
        </w:rPr>
        <w:t xml:space="preserve"> сбора и утилиза</w:t>
      </w:r>
      <w:r w:rsidR="0025044D" w:rsidRPr="00602C0C">
        <w:rPr>
          <w:rFonts w:cs="Arial"/>
          <w:szCs w:val="24"/>
        </w:rPr>
        <w:t>ции</w:t>
      </w:r>
      <w:r w:rsidR="001A082E" w:rsidRPr="00602C0C">
        <w:rPr>
          <w:rFonts w:cs="Arial"/>
          <w:szCs w:val="24"/>
        </w:rPr>
        <w:t xml:space="preserve"> отходов, д</w:t>
      </w:r>
      <w:r w:rsidR="001A082E" w:rsidRPr="00602C0C">
        <w:rPr>
          <w:rFonts w:cs="Arial"/>
          <w:szCs w:val="24"/>
        </w:rPr>
        <w:t>е</w:t>
      </w:r>
      <w:r w:rsidR="001A082E" w:rsidRPr="00602C0C">
        <w:rPr>
          <w:rFonts w:cs="Arial"/>
          <w:szCs w:val="24"/>
        </w:rPr>
        <w:t>ятельност</w:t>
      </w:r>
      <w:r w:rsidR="00FA7493" w:rsidRPr="00602C0C">
        <w:rPr>
          <w:rFonts w:cs="Arial"/>
          <w:szCs w:val="24"/>
        </w:rPr>
        <w:t>ь</w:t>
      </w:r>
      <w:r w:rsidR="001A082E" w:rsidRPr="00602C0C">
        <w:rPr>
          <w:rFonts w:cs="Arial"/>
          <w:szCs w:val="24"/>
        </w:rPr>
        <w:t xml:space="preserve"> по ликвидации загрязнений</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7477AF">
        <w:rPr>
          <w:rFonts w:cs="Arial"/>
          <w:szCs w:val="24"/>
          <w:lang w:eastAsia="en-US"/>
        </w:rPr>
        <w:t>91.1</w:t>
      </w:r>
      <w:r w:rsidR="001A082E" w:rsidRPr="00602C0C">
        <w:rPr>
          <w:rFonts w:cs="Arial"/>
          <w:szCs w:val="24"/>
        </w:rPr>
        <w:t xml:space="preserve">%. </w:t>
      </w:r>
    </w:p>
    <w:p w:rsidR="000C1AEA" w:rsidRPr="000827E8" w:rsidRDefault="000C1AEA" w:rsidP="00355959">
      <w:pPr>
        <w:spacing w:before="120"/>
        <w:jc w:val="center"/>
        <w:rPr>
          <w:rFonts w:cs="Arial"/>
          <w:b/>
          <w:i/>
          <w:color w:val="000000"/>
          <w:szCs w:val="24"/>
        </w:rPr>
      </w:pPr>
      <w:r w:rsidRPr="000827E8">
        <w:rPr>
          <w:rFonts w:cs="Arial"/>
          <w:b/>
          <w:i/>
          <w:color w:val="000000"/>
          <w:szCs w:val="24"/>
        </w:rPr>
        <w:t>Индекс промышленного производства</w:t>
      </w:r>
    </w:p>
    <w:p w:rsidR="00F72D3D" w:rsidRDefault="00685FDC" w:rsidP="00E25569">
      <w:pPr>
        <w:spacing w:before="60" w:after="120"/>
        <w:jc w:val="center"/>
        <w:rPr>
          <w:rFonts w:cs="Arial"/>
          <w:i/>
          <w:color w:val="000000"/>
          <w:sz w:val="22"/>
          <w:szCs w:val="22"/>
        </w:rPr>
      </w:pPr>
      <w:r w:rsidRPr="000827E8">
        <w:rPr>
          <w:rFonts w:cs="Arial"/>
          <w:i/>
          <w:color w:val="000000"/>
          <w:sz w:val="22"/>
          <w:szCs w:val="22"/>
        </w:rPr>
        <w:t>(</w:t>
      </w:r>
      <w:r w:rsidR="00A770D1" w:rsidRPr="000827E8">
        <w:rPr>
          <w:rFonts w:cs="Arial"/>
          <w:i/>
          <w:color w:val="000000"/>
          <w:sz w:val="22"/>
          <w:szCs w:val="22"/>
        </w:rPr>
        <w:t xml:space="preserve">январь - </w:t>
      </w:r>
      <w:r w:rsidR="00B019FA">
        <w:rPr>
          <w:rFonts w:cs="Arial"/>
          <w:i/>
          <w:color w:val="000000"/>
          <w:sz w:val="22"/>
          <w:szCs w:val="22"/>
        </w:rPr>
        <w:t>сентябр</w:t>
      </w:r>
      <w:r w:rsidR="00926E8C">
        <w:rPr>
          <w:rFonts w:cs="Arial"/>
          <w:i/>
          <w:color w:val="000000"/>
          <w:sz w:val="22"/>
          <w:szCs w:val="22"/>
        </w:rPr>
        <w:t>ь</w:t>
      </w:r>
      <w:r w:rsidR="00A770D1" w:rsidRPr="000827E8">
        <w:rPr>
          <w:rFonts w:cs="Arial"/>
          <w:i/>
          <w:color w:val="000000"/>
          <w:sz w:val="22"/>
          <w:szCs w:val="22"/>
        </w:rPr>
        <w:t xml:space="preserve"> </w:t>
      </w:r>
      <w:proofErr w:type="gramStart"/>
      <w:r w:rsidR="00A770D1" w:rsidRPr="000827E8">
        <w:rPr>
          <w:rFonts w:cs="Arial"/>
          <w:i/>
          <w:color w:val="000000"/>
          <w:sz w:val="22"/>
          <w:szCs w:val="22"/>
        </w:rPr>
        <w:t>в</w:t>
      </w:r>
      <w:proofErr w:type="gramEnd"/>
      <w:r w:rsidR="00A770D1" w:rsidRPr="000827E8">
        <w:rPr>
          <w:rFonts w:cs="Arial"/>
          <w:i/>
          <w:color w:val="000000"/>
          <w:sz w:val="22"/>
          <w:szCs w:val="22"/>
        </w:rPr>
        <w:t xml:space="preserve"> % к январю - </w:t>
      </w:r>
      <w:r w:rsidR="00B019FA">
        <w:rPr>
          <w:rFonts w:cs="Arial"/>
          <w:i/>
          <w:color w:val="000000"/>
          <w:sz w:val="22"/>
          <w:szCs w:val="22"/>
        </w:rPr>
        <w:t>сентябр</w:t>
      </w:r>
      <w:r w:rsidR="0050421D">
        <w:rPr>
          <w:rFonts w:cs="Arial"/>
          <w:i/>
          <w:color w:val="000000"/>
          <w:sz w:val="22"/>
          <w:szCs w:val="22"/>
        </w:rPr>
        <w:t>ю</w:t>
      </w:r>
      <w:r w:rsidR="00A770D1" w:rsidRPr="000827E8">
        <w:rPr>
          <w:rFonts w:cs="Arial"/>
          <w:i/>
          <w:color w:val="000000"/>
          <w:sz w:val="22"/>
          <w:szCs w:val="22"/>
        </w:rPr>
        <w:t xml:space="preserve"> предыдущего года</w:t>
      </w:r>
      <w:r w:rsidR="00E8060D" w:rsidRPr="000827E8">
        <w:rPr>
          <w:rFonts w:cs="Arial"/>
          <w:i/>
          <w:color w:val="000000"/>
          <w:sz w:val="22"/>
          <w:szCs w:val="22"/>
        </w:rPr>
        <w:t>)</w:t>
      </w:r>
    </w:p>
    <w:p w:rsidR="00F57F93" w:rsidRDefault="0003720C" w:rsidP="00E25569">
      <w:pPr>
        <w:spacing w:before="60" w:after="120"/>
        <w:jc w:val="center"/>
        <w:rPr>
          <w:rFonts w:cs="Arial"/>
          <w:i/>
          <w:color w:val="000000"/>
          <w:sz w:val="22"/>
          <w:szCs w:val="22"/>
        </w:rPr>
      </w:pPr>
      <w:r w:rsidRPr="0003720C">
        <w:rPr>
          <w:noProof/>
        </w:rPr>
        <w:drawing>
          <wp:inline distT="0" distB="0" distL="0" distR="0">
            <wp:extent cx="5724525" cy="3895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895725"/>
                    </a:xfrm>
                    <a:prstGeom prst="rect">
                      <a:avLst/>
                    </a:prstGeom>
                    <a:noFill/>
                    <a:ln>
                      <a:noFill/>
                    </a:ln>
                  </pic:spPr>
                </pic:pic>
              </a:graphicData>
            </a:graphic>
          </wp:inline>
        </w:drawing>
      </w:r>
    </w:p>
    <w:p w:rsidR="00911703" w:rsidRDefault="00911703" w:rsidP="00683EC1">
      <w:pPr>
        <w:spacing w:before="160"/>
        <w:ind w:firstLine="709"/>
        <w:jc w:val="both"/>
        <w:rPr>
          <w:rFonts w:cs="Arial"/>
          <w:spacing w:val="-4"/>
          <w:szCs w:val="24"/>
        </w:rPr>
      </w:pPr>
      <w:r>
        <w:rPr>
          <w:rFonts w:cs="Arial"/>
          <w:szCs w:val="24"/>
        </w:rPr>
        <w:t xml:space="preserve">По </w:t>
      </w:r>
      <w:r>
        <w:rPr>
          <w:szCs w:val="24"/>
        </w:rPr>
        <w:t>сравнению</w:t>
      </w:r>
      <w:r>
        <w:rPr>
          <w:rFonts w:cs="Arial"/>
          <w:szCs w:val="24"/>
        </w:rPr>
        <w:t xml:space="preserve"> с </w:t>
      </w:r>
      <w:r w:rsidR="003D3BC4" w:rsidRPr="00691452">
        <w:rPr>
          <w:rFonts w:cs="Arial"/>
          <w:szCs w:val="24"/>
        </w:rPr>
        <w:t xml:space="preserve">январем - сентябрем </w:t>
      </w:r>
      <w:r>
        <w:rPr>
          <w:rFonts w:cs="Arial"/>
          <w:szCs w:val="24"/>
        </w:rPr>
        <w:t>2019 года в обрабатывающих пр</w:t>
      </w:r>
      <w:r>
        <w:rPr>
          <w:rFonts w:cs="Arial"/>
          <w:szCs w:val="24"/>
        </w:rPr>
        <w:t>о</w:t>
      </w:r>
      <w:r>
        <w:rPr>
          <w:rFonts w:cs="Arial"/>
          <w:szCs w:val="24"/>
        </w:rPr>
        <w:t xml:space="preserve">изводствах наибольший рост индекса физического объема отмечался по виду </w:t>
      </w:r>
      <w:r w:rsidR="007477AF">
        <w:rPr>
          <w:rFonts w:cs="Arial"/>
          <w:spacing w:val="-4"/>
          <w:szCs w:val="24"/>
        </w:rPr>
        <w:t>"</w:t>
      </w:r>
      <w:r w:rsidR="007477AF" w:rsidRPr="00355959">
        <w:rPr>
          <w:rFonts w:cs="Arial"/>
          <w:spacing w:val="-4"/>
          <w:szCs w:val="24"/>
        </w:rPr>
        <w:t>деятельност</w:t>
      </w:r>
      <w:r w:rsidR="007477AF">
        <w:rPr>
          <w:rFonts w:cs="Arial"/>
          <w:spacing w:val="-4"/>
          <w:szCs w:val="24"/>
        </w:rPr>
        <w:t>ь</w:t>
      </w:r>
      <w:r w:rsidR="007477AF" w:rsidRPr="00355959">
        <w:rPr>
          <w:rFonts w:cs="Arial"/>
          <w:spacing w:val="-4"/>
          <w:szCs w:val="24"/>
        </w:rPr>
        <w:t xml:space="preserve"> полиграфическ</w:t>
      </w:r>
      <w:r w:rsidR="007477AF">
        <w:rPr>
          <w:rFonts w:cs="Arial"/>
          <w:spacing w:val="-4"/>
          <w:szCs w:val="24"/>
        </w:rPr>
        <w:t>ая</w:t>
      </w:r>
      <w:r w:rsidR="007477AF" w:rsidRPr="00355959">
        <w:rPr>
          <w:rFonts w:cs="Arial"/>
          <w:spacing w:val="-4"/>
          <w:szCs w:val="24"/>
        </w:rPr>
        <w:t xml:space="preserve"> и копирование носителей информации</w:t>
      </w:r>
      <w:r w:rsidR="007477AF">
        <w:rPr>
          <w:rFonts w:cs="Arial"/>
          <w:spacing w:val="-4"/>
          <w:szCs w:val="24"/>
        </w:rPr>
        <w:t xml:space="preserve">" </w:t>
      </w:r>
      <w:r w:rsidR="007477AF" w:rsidRPr="00355959">
        <w:rPr>
          <w:rFonts w:cs="Arial"/>
          <w:spacing w:val="-4"/>
          <w:szCs w:val="24"/>
        </w:rPr>
        <w:t xml:space="preserve">- на </w:t>
      </w:r>
      <w:r w:rsidR="0017158E">
        <w:rPr>
          <w:rFonts w:cs="Arial"/>
          <w:spacing w:val="-4"/>
          <w:szCs w:val="24"/>
        </w:rPr>
        <w:t>33.7</w:t>
      </w:r>
      <w:r w:rsidR="007477AF" w:rsidRPr="00355959">
        <w:rPr>
          <w:rFonts w:cs="Arial"/>
          <w:spacing w:val="-4"/>
          <w:szCs w:val="24"/>
        </w:rPr>
        <w:t>%,</w:t>
      </w:r>
      <w:r w:rsidR="007477AF">
        <w:rPr>
          <w:rFonts w:cs="Arial"/>
          <w:spacing w:val="-4"/>
          <w:szCs w:val="24"/>
        </w:rPr>
        <w:t xml:space="preserve"> </w:t>
      </w:r>
      <w:r w:rsidR="0017158E">
        <w:rPr>
          <w:rFonts w:cs="Arial"/>
          <w:spacing w:val="-4"/>
          <w:szCs w:val="24"/>
        </w:rPr>
        <w:t xml:space="preserve">"производство </w:t>
      </w:r>
      <w:r w:rsidR="0017158E" w:rsidRPr="00355959">
        <w:rPr>
          <w:rFonts w:cs="Arial"/>
          <w:spacing w:val="-4"/>
          <w:szCs w:val="24"/>
        </w:rPr>
        <w:t>кожи и изделий из кожи</w:t>
      </w:r>
      <w:r w:rsidR="0017158E">
        <w:rPr>
          <w:rFonts w:cs="Arial"/>
          <w:spacing w:val="-4"/>
          <w:szCs w:val="24"/>
        </w:rPr>
        <w:t>"</w:t>
      </w:r>
      <w:r w:rsidR="0017158E" w:rsidRPr="00355959">
        <w:rPr>
          <w:rFonts w:cs="Arial"/>
          <w:spacing w:val="-4"/>
          <w:szCs w:val="24"/>
        </w:rPr>
        <w:t xml:space="preserve"> - на </w:t>
      </w:r>
      <w:r w:rsidR="0017158E">
        <w:rPr>
          <w:rFonts w:cs="Arial"/>
          <w:spacing w:val="-4"/>
          <w:szCs w:val="24"/>
        </w:rPr>
        <w:t>20.9</w:t>
      </w:r>
      <w:r w:rsidR="0017158E" w:rsidRPr="00355959">
        <w:rPr>
          <w:rFonts w:cs="Arial"/>
          <w:spacing w:val="-4"/>
          <w:szCs w:val="24"/>
        </w:rPr>
        <w:t>%</w:t>
      </w:r>
      <w:r w:rsidR="0017158E">
        <w:rPr>
          <w:rFonts w:cs="Arial"/>
          <w:spacing w:val="-4"/>
          <w:szCs w:val="24"/>
        </w:rPr>
        <w:t xml:space="preserve">, </w:t>
      </w:r>
      <w:r>
        <w:rPr>
          <w:rFonts w:cs="Arial"/>
          <w:szCs w:val="24"/>
        </w:rPr>
        <w:t>"</w:t>
      </w:r>
      <w:r w:rsidRPr="00355959">
        <w:rPr>
          <w:rFonts w:cs="Arial"/>
          <w:spacing w:val="-4"/>
          <w:szCs w:val="24"/>
        </w:rPr>
        <w:t>производств</w:t>
      </w:r>
      <w:r>
        <w:rPr>
          <w:rFonts w:cs="Arial"/>
          <w:spacing w:val="-4"/>
          <w:szCs w:val="24"/>
        </w:rPr>
        <w:t>о</w:t>
      </w:r>
      <w:r w:rsidRPr="00355959">
        <w:rPr>
          <w:rFonts w:cs="Arial"/>
          <w:spacing w:val="-4"/>
          <w:szCs w:val="24"/>
        </w:rPr>
        <w:t xml:space="preserve"> машин и оборудования, не включенных в другие группировки</w:t>
      </w:r>
      <w:r>
        <w:rPr>
          <w:rFonts w:cs="Arial"/>
          <w:spacing w:val="-4"/>
          <w:szCs w:val="24"/>
        </w:rPr>
        <w:t>"</w:t>
      </w:r>
      <w:r w:rsidRPr="00355959">
        <w:rPr>
          <w:rFonts w:cs="Arial"/>
          <w:spacing w:val="-4"/>
          <w:szCs w:val="24"/>
        </w:rPr>
        <w:t xml:space="preserve"> </w:t>
      </w:r>
      <w:r w:rsidR="00962AEF">
        <w:rPr>
          <w:rFonts w:cs="Arial"/>
          <w:spacing w:val="-4"/>
          <w:szCs w:val="24"/>
        </w:rPr>
        <w:t xml:space="preserve">- </w:t>
      </w:r>
      <w:r w:rsidR="003F0332">
        <w:rPr>
          <w:rFonts w:cs="Arial"/>
          <w:spacing w:val="-4"/>
          <w:szCs w:val="24"/>
        </w:rPr>
        <w:t>на</w:t>
      </w:r>
      <w:r w:rsidRPr="00355959">
        <w:rPr>
          <w:rFonts w:cs="Arial"/>
          <w:spacing w:val="-4"/>
          <w:szCs w:val="24"/>
        </w:rPr>
        <w:t xml:space="preserve"> </w:t>
      </w:r>
      <w:r w:rsidR="0017158E">
        <w:rPr>
          <w:rFonts w:cs="Arial"/>
          <w:spacing w:val="-4"/>
          <w:szCs w:val="24"/>
        </w:rPr>
        <w:t>17.2</w:t>
      </w:r>
      <w:r w:rsidR="003F0332">
        <w:rPr>
          <w:rFonts w:cs="Arial"/>
          <w:spacing w:val="-4"/>
          <w:szCs w:val="24"/>
        </w:rPr>
        <w:t>%</w:t>
      </w:r>
      <w:r w:rsidR="004735EA">
        <w:rPr>
          <w:rFonts w:cs="Arial"/>
          <w:spacing w:val="-4"/>
          <w:szCs w:val="24"/>
        </w:rPr>
        <w:t>.</w:t>
      </w:r>
    </w:p>
    <w:p w:rsidR="00911703" w:rsidRDefault="00CD6FFE" w:rsidP="00CD6FFE">
      <w:pPr>
        <w:ind w:firstLine="709"/>
        <w:jc w:val="both"/>
        <w:rPr>
          <w:rFonts w:cs="Arial"/>
          <w:spacing w:val="-4"/>
          <w:szCs w:val="24"/>
        </w:rPr>
      </w:pPr>
      <w:r>
        <w:rPr>
          <w:rFonts w:cs="Arial"/>
          <w:szCs w:val="24"/>
        </w:rPr>
        <w:t xml:space="preserve">Возросли объемы производства </w:t>
      </w:r>
      <w:r w:rsidR="00CB5641">
        <w:rPr>
          <w:rFonts w:cs="Arial"/>
          <w:szCs w:val="24"/>
        </w:rPr>
        <w:t xml:space="preserve">бумаги и бумажных изделий - на </w:t>
      </w:r>
      <w:r w:rsidR="004735EA">
        <w:rPr>
          <w:rFonts w:cs="Arial"/>
          <w:szCs w:val="24"/>
        </w:rPr>
        <w:t>16.9</w:t>
      </w:r>
      <w:r w:rsidR="00CB5641">
        <w:rPr>
          <w:rFonts w:cs="Arial"/>
          <w:szCs w:val="24"/>
        </w:rPr>
        <w:t>%</w:t>
      </w:r>
      <w:r w:rsidR="00847E54">
        <w:rPr>
          <w:rFonts w:cs="Arial"/>
          <w:szCs w:val="24"/>
        </w:rPr>
        <w:t xml:space="preserve"> и</w:t>
      </w:r>
      <w:r w:rsidR="00CB5641">
        <w:rPr>
          <w:rFonts w:cs="Arial"/>
          <w:szCs w:val="24"/>
        </w:rPr>
        <w:t xml:space="preserve"> </w:t>
      </w:r>
      <w:r w:rsidR="00415850">
        <w:rPr>
          <w:rFonts w:cs="Arial"/>
          <w:spacing w:val="-4"/>
          <w:szCs w:val="24"/>
        </w:rPr>
        <w:t>металлургическо</w:t>
      </w:r>
      <w:r w:rsidR="008C71A3">
        <w:rPr>
          <w:rFonts w:cs="Arial"/>
          <w:spacing w:val="-4"/>
          <w:szCs w:val="24"/>
        </w:rPr>
        <w:t>го</w:t>
      </w:r>
      <w:r w:rsidR="00415850">
        <w:rPr>
          <w:rFonts w:cs="Arial"/>
          <w:spacing w:val="-4"/>
          <w:szCs w:val="24"/>
        </w:rPr>
        <w:t xml:space="preserve"> производств</w:t>
      </w:r>
      <w:r w:rsidR="008C71A3">
        <w:rPr>
          <w:rFonts w:cs="Arial"/>
          <w:spacing w:val="-4"/>
          <w:szCs w:val="24"/>
        </w:rPr>
        <w:t>а</w:t>
      </w:r>
      <w:r w:rsidRPr="00355959">
        <w:rPr>
          <w:rFonts w:cs="Arial"/>
          <w:spacing w:val="-4"/>
          <w:szCs w:val="24"/>
        </w:rPr>
        <w:t xml:space="preserve"> - на </w:t>
      </w:r>
      <w:r w:rsidR="004735EA">
        <w:rPr>
          <w:rFonts w:cs="Arial"/>
          <w:spacing w:val="-4"/>
          <w:szCs w:val="24"/>
        </w:rPr>
        <w:t>1</w:t>
      </w:r>
      <w:r w:rsidR="00415850">
        <w:rPr>
          <w:rFonts w:cs="Arial"/>
          <w:spacing w:val="-4"/>
          <w:szCs w:val="24"/>
        </w:rPr>
        <w:t>1</w:t>
      </w:r>
      <w:r w:rsidR="004735EA">
        <w:rPr>
          <w:rFonts w:cs="Arial"/>
          <w:spacing w:val="-4"/>
          <w:szCs w:val="24"/>
        </w:rPr>
        <w:t>.</w:t>
      </w:r>
      <w:r w:rsidR="00415850">
        <w:rPr>
          <w:rFonts w:cs="Arial"/>
          <w:spacing w:val="-4"/>
          <w:szCs w:val="24"/>
        </w:rPr>
        <w:t>7</w:t>
      </w:r>
      <w:r w:rsidR="00CB5641">
        <w:rPr>
          <w:rFonts w:cs="Arial"/>
          <w:spacing w:val="-4"/>
          <w:szCs w:val="24"/>
        </w:rPr>
        <w:t>%.</w:t>
      </w:r>
    </w:p>
    <w:p w:rsidR="0099197A" w:rsidRDefault="00052D0A" w:rsidP="00A262DD">
      <w:pPr>
        <w:ind w:firstLine="709"/>
        <w:jc w:val="both"/>
        <w:rPr>
          <w:rFonts w:cs="Arial"/>
          <w:szCs w:val="24"/>
        </w:rPr>
      </w:pPr>
      <w:r w:rsidRPr="000827E8">
        <w:rPr>
          <w:rFonts w:cs="Arial"/>
          <w:szCs w:val="24"/>
        </w:rPr>
        <w:t xml:space="preserve">В то же время к уровню </w:t>
      </w:r>
      <w:r w:rsidR="00A770D1" w:rsidRPr="000827E8">
        <w:rPr>
          <w:rFonts w:cs="Arial"/>
          <w:szCs w:val="24"/>
        </w:rPr>
        <w:t xml:space="preserve">января - </w:t>
      </w:r>
      <w:r w:rsidR="003D3BC4" w:rsidRPr="005C513E">
        <w:rPr>
          <w:rFonts w:cs="Arial"/>
          <w:szCs w:val="24"/>
        </w:rPr>
        <w:t>сентября</w:t>
      </w:r>
      <w:r w:rsidR="00A770D1" w:rsidRPr="000827E8">
        <w:rPr>
          <w:rFonts w:cs="Arial"/>
          <w:szCs w:val="24"/>
        </w:rPr>
        <w:t xml:space="preserve"> </w:t>
      </w:r>
      <w:r w:rsidRPr="000827E8">
        <w:rPr>
          <w:rFonts w:cs="Arial"/>
          <w:szCs w:val="24"/>
        </w:rPr>
        <w:t>201</w:t>
      </w:r>
      <w:r w:rsidR="00437CB3" w:rsidRPr="000827E8">
        <w:rPr>
          <w:rFonts w:cs="Arial"/>
          <w:szCs w:val="24"/>
        </w:rPr>
        <w:t>9</w:t>
      </w:r>
      <w:r w:rsidRPr="000827E8">
        <w:rPr>
          <w:rFonts w:cs="Arial"/>
          <w:szCs w:val="24"/>
        </w:rPr>
        <w:t xml:space="preserve"> года </w:t>
      </w:r>
      <w:r w:rsidR="00BF33AA" w:rsidRPr="000827E8">
        <w:rPr>
          <w:rFonts w:cs="Arial"/>
          <w:szCs w:val="24"/>
        </w:rPr>
        <w:t>сократил</w:t>
      </w:r>
      <w:r w:rsidR="00043BB1">
        <w:rPr>
          <w:rFonts w:cs="Arial"/>
          <w:szCs w:val="24"/>
        </w:rPr>
        <w:t>о</w:t>
      </w:r>
      <w:r w:rsidR="00BF33AA" w:rsidRPr="000827E8">
        <w:rPr>
          <w:rFonts w:cs="Arial"/>
          <w:szCs w:val="24"/>
        </w:rPr>
        <w:t>с</w:t>
      </w:r>
      <w:r w:rsidR="00043BB1">
        <w:rPr>
          <w:rFonts w:cs="Arial"/>
          <w:szCs w:val="24"/>
        </w:rPr>
        <w:t>ь</w:t>
      </w:r>
      <w:r w:rsidR="00847E54">
        <w:rPr>
          <w:rFonts w:cs="Arial"/>
          <w:szCs w:val="24"/>
        </w:rPr>
        <w:t xml:space="preserve"> прои</w:t>
      </w:r>
      <w:r w:rsidR="00847E54">
        <w:rPr>
          <w:rFonts w:cs="Arial"/>
          <w:szCs w:val="24"/>
        </w:rPr>
        <w:t>з</w:t>
      </w:r>
      <w:r w:rsidR="00847E54">
        <w:rPr>
          <w:rFonts w:cs="Arial"/>
          <w:szCs w:val="24"/>
        </w:rPr>
        <w:t xml:space="preserve">водство </w:t>
      </w:r>
      <w:r w:rsidR="0099197A" w:rsidRPr="00A96406">
        <w:rPr>
          <w:rFonts w:cs="Arial"/>
          <w:szCs w:val="24"/>
        </w:rPr>
        <w:t>готовых металлических изделий, кроме машин и оборудования</w:t>
      </w:r>
      <w:r w:rsidR="0099197A" w:rsidRPr="00A262DD">
        <w:rPr>
          <w:rFonts w:cs="Arial"/>
          <w:szCs w:val="24"/>
        </w:rPr>
        <w:t xml:space="preserve"> </w:t>
      </w:r>
      <w:r w:rsidR="0099197A">
        <w:rPr>
          <w:rFonts w:cs="Arial"/>
          <w:szCs w:val="24"/>
        </w:rPr>
        <w:t xml:space="preserve">- на 24.3%, резиновых и пластмассовых изделий - на 20%, </w:t>
      </w:r>
      <w:r w:rsidR="00442422">
        <w:rPr>
          <w:rFonts w:cs="Arial"/>
          <w:szCs w:val="24"/>
        </w:rPr>
        <w:t>компьютеров, электро</w:t>
      </w:r>
      <w:r w:rsidR="00442422">
        <w:rPr>
          <w:rFonts w:cs="Arial"/>
          <w:szCs w:val="24"/>
        </w:rPr>
        <w:t>н</w:t>
      </w:r>
      <w:r w:rsidR="00442422">
        <w:rPr>
          <w:rFonts w:cs="Arial"/>
          <w:szCs w:val="24"/>
        </w:rPr>
        <w:t>ных и оптических изделий - на 17.5%,</w:t>
      </w:r>
      <w:r w:rsidR="00ED1431">
        <w:rPr>
          <w:rFonts w:cs="Arial"/>
          <w:szCs w:val="24"/>
        </w:rPr>
        <w:t xml:space="preserve"> </w:t>
      </w:r>
      <w:r w:rsidR="00442422">
        <w:rPr>
          <w:rFonts w:cs="Arial"/>
          <w:szCs w:val="24"/>
        </w:rPr>
        <w:t xml:space="preserve">автотранспортных средств, прицепов и полуприцепов </w:t>
      </w:r>
      <w:r w:rsidR="005F670D">
        <w:rPr>
          <w:rFonts w:cs="Arial"/>
          <w:szCs w:val="24"/>
        </w:rPr>
        <w:t xml:space="preserve">- на </w:t>
      </w:r>
      <w:r w:rsidR="00442422">
        <w:rPr>
          <w:rFonts w:cs="Arial"/>
          <w:szCs w:val="24"/>
        </w:rPr>
        <w:t>15.1</w:t>
      </w:r>
      <w:r w:rsidR="005F670D">
        <w:rPr>
          <w:rFonts w:cs="Arial"/>
          <w:szCs w:val="24"/>
        </w:rPr>
        <w:t>%.</w:t>
      </w:r>
    </w:p>
    <w:p w:rsidR="00341E12" w:rsidRPr="006C21A2" w:rsidRDefault="00341E12" w:rsidP="00F430C5">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0F43BA" w:rsidRPr="00113CD5" w:rsidTr="00442A22">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0F43BA" w:rsidRPr="00113CD5" w:rsidRDefault="000F43BA" w:rsidP="000C1D1D">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0F43BA" w:rsidRPr="00113CD5" w:rsidRDefault="00437CB3" w:rsidP="003D3BC4">
            <w:pPr>
              <w:spacing w:before="60" w:after="60"/>
              <w:jc w:val="center"/>
              <w:rPr>
                <w:rFonts w:cs="Arial"/>
                <w:sz w:val="20"/>
              </w:rPr>
            </w:pPr>
            <w:r w:rsidRPr="00113CD5">
              <w:rPr>
                <w:rFonts w:cs="Arial"/>
                <w:sz w:val="20"/>
              </w:rPr>
              <w:t xml:space="preserve">Январь - </w:t>
            </w:r>
            <w:r w:rsidRPr="00113CD5">
              <w:rPr>
                <w:rFonts w:cs="Arial"/>
                <w:sz w:val="20"/>
              </w:rPr>
              <w:br/>
            </w:r>
            <w:r w:rsidR="003D3BC4">
              <w:rPr>
                <w:rFonts w:cs="Arial"/>
                <w:sz w:val="20"/>
              </w:rPr>
              <w:t>сентябр</w:t>
            </w:r>
            <w:r w:rsidR="0050421D">
              <w:rPr>
                <w:rFonts w:cs="Arial"/>
                <w:sz w:val="20"/>
              </w:rPr>
              <w:t>ь</w:t>
            </w:r>
            <w:r w:rsidRPr="00113CD5">
              <w:rPr>
                <w:rFonts w:cs="Arial"/>
                <w:sz w:val="20"/>
              </w:rPr>
              <w:t xml:space="preserve"> </w:t>
            </w:r>
            <w:r w:rsidR="007101EA" w:rsidRPr="00113CD5">
              <w:rPr>
                <w:rFonts w:cs="Arial"/>
                <w:sz w:val="20"/>
              </w:rPr>
              <w:br/>
            </w:r>
            <w:r w:rsidR="00216334" w:rsidRPr="00113CD5">
              <w:rPr>
                <w:rFonts w:cs="Arial"/>
                <w:sz w:val="20"/>
              </w:rPr>
              <w:t>20</w:t>
            </w:r>
            <w:r w:rsidRPr="00113CD5">
              <w:rPr>
                <w:rFonts w:cs="Arial"/>
                <w:sz w:val="20"/>
              </w:rPr>
              <w:t>20</w:t>
            </w:r>
          </w:p>
        </w:tc>
        <w:tc>
          <w:tcPr>
            <w:tcW w:w="1542" w:type="dxa"/>
            <w:tcBorders>
              <w:top w:val="single" w:sz="4" w:space="0" w:color="auto"/>
              <w:left w:val="single" w:sz="4" w:space="0" w:color="auto"/>
              <w:bottom w:val="single" w:sz="4" w:space="0" w:color="auto"/>
              <w:right w:val="single" w:sz="4" w:space="0" w:color="auto"/>
            </w:tcBorders>
          </w:tcPr>
          <w:p w:rsidR="000F43BA" w:rsidRPr="00113CD5" w:rsidRDefault="008A14FA" w:rsidP="003D3BC4">
            <w:pPr>
              <w:spacing w:before="60" w:after="60"/>
              <w:jc w:val="center"/>
              <w:rPr>
                <w:rFonts w:cs="Arial"/>
                <w:sz w:val="20"/>
              </w:rPr>
            </w:pPr>
            <w:proofErr w:type="gramStart"/>
            <w:r w:rsidRPr="00113CD5">
              <w:rPr>
                <w:rFonts w:cs="Arial"/>
                <w:sz w:val="20"/>
              </w:rPr>
              <w:t>В</w:t>
            </w:r>
            <w:proofErr w:type="gramEnd"/>
            <w:r w:rsidRPr="00113CD5">
              <w:rPr>
                <w:rFonts w:cs="Arial"/>
                <w:sz w:val="20"/>
              </w:rPr>
              <w:t xml:space="preserve"> % к </w:t>
            </w:r>
            <w:r w:rsidRPr="00113CD5">
              <w:rPr>
                <w:rFonts w:cs="Arial"/>
                <w:sz w:val="20"/>
              </w:rPr>
              <w:br/>
            </w:r>
            <w:r w:rsidR="00437CB3" w:rsidRPr="00113CD5">
              <w:rPr>
                <w:rFonts w:cs="Arial"/>
                <w:sz w:val="20"/>
              </w:rPr>
              <w:t xml:space="preserve">январю - </w:t>
            </w:r>
            <w:r w:rsidR="00437CB3" w:rsidRPr="00113CD5">
              <w:rPr>
                <w:rFonts w:cs="Arial"/>
                <w:sz w:val="20"/>
              </w:rPr>
              <w:br/>
            </w:r>
            <w:r w:rsidR="003D3BC4">
              <w:rPr>
                <w:rFonts w:cs="Arial"/>
                <w:sz w:val="20"/>
              </w:rPr>
              <w:t>сентябр</w:t>
            </w:r>
            <w:r w:rsidR="0050421D">
              <w:rPr>
                <w:rFonts w:cs="Arial"/>
                <w:sz w:val="20"/>
              </w:rPr>
              <w:t>ю</w:t>
            </w:r>
            <w:r w:rsidR="00437CB3" w:rsidRPr="00113CD5">
              <w:rPr>
                <w:rFonts w:cs="Arial"/>
                <w:sz w:val="20"/>
              </w:rPr>
              <w:t xml:space="preserve"> </w:t>
            </w:r>
            <w:r w:rsidR="00216334" w:rsidRPr="00113CD5">
              <w:rPr>
                <w:rFonts w:cs="Arial"/>
                <w:sz w:val="20"/>
              </w:rPr>
              <w:t>201</w:t>
            </w:r>
            <w:r w:rsidR="00437CB3" w:rsidRPr="00113CD5">
              <w:rPr>
                <w:rFonts w:cs="Arial"/>
                <w:sz w:val="20"/>
              </w:rPr>
              <w:t>9</w:t>
            </w:r>
          </w:p>
        </w:tc>
      </w:tr>
      <w:tr w:rsidR="00915AE0" w:rsidRPr="00113CD5" w:rsidTr="00442A22">
        <w:trPr>
          <w:cantSplit/>
          <w:jc w:val="center"/>
        </w:trPr>
        <w:tc>
          <w:tcPr>
            <w:tcW w:w="5822" w:type="dxa"/>
            <w:tcBorders>
              <w:top w:val="single" w:sz="4" w:space="0" w:color="auto"/>
              <w:left w:val="single" w:sz="4" w:space="0" w:color="auto"/>
              <w:bottom w:val="single" w:sz="4" w:space="0" w:color="auto"/>
            </w:tcBorders>
            <w:vAlign w:val="bottom"/>
          </w:tcPr>
          <w:p w:rsidR="00442A22" w:rsidRPr="00113CD5" w:rsidRDefault="00915AE0" w:rsidP="00442A22">
            <w:pPr>
              <w:tabs>
                <w:tab w:val="left" w:pos="4253"/>
                <w:tab w:val="left" w:pos="8505"/>
              </w:tabs>
              <w:spacing w:before="120" w:after="120" w:line="240" w:lineRule="exact"/>
              <w:rPr>
                <w:rFonts w:cs="Arial"/>
                <w:sz w:val="20"/>
              </w:rPr>
            </w:pPr>
            <w:r w:rsidRPr="00113CD5">
              <w:rPr>
                <w:rFonts w:cs="Arial"/>
                <w:sz w:val="20"/>
              </w:rPr>
              <w:t xml:space="preserve">Свинина парная, остывшая или охлажденная, </w:t>
            </w:r>
            <w:r w:rsidRPr="00113CD5">
              <w:rPr>
                <w:rFonts w:cs="Arial"/>
                <w:sz w:val="20"/>
              </w:rPr>
              <w:br/>
              <w:t>в том числе для детского питания, тонн</w:t>
            </w:r>
          </w:p>
        </w:tc>
        <w:tc>
          <w:tcPr>
            <w:tcW w:w="1689" w:type="dxa"/>
            <w:tcBorders>
              <w:top w:val="single" w:sz="4" w:space="0" w:color="auto"/>
              <w:bottom w:val="single" w:sz="4" w:space="0" w:color="auto"/>
            </w:tcBorders>
            <w:vAlign w:val="bottom"/>
          </w:tcPr>
          <w:p w:rsidR="00915AE0"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9636.5</w:t>
            </w:r>
          </w:p>
        </w:tc>
        <w:tc>
          <w:tcPr>
            <w:tcW w:w="1542" w:type="dxa"/>
            <w:tcBorders>
              <w:top w:val="single" w:sz="4" w:space="0" w:color="auto"/>
              <w:bottom w:val="single" w:sz="4" w:space="0" w:color="auto"/>
              <w:right w:val="single" w:sz="4" w:space="0" w:color="auto"/>
            </w:tcBorders>
            <w:vAlign w:val="bottom"/>
          </w:tcPr>
          <w:p w:rsidR="00915AE0" w:rsidRPr="00A94C58" w:rsidRDefault="00E02215" w:rsidP="00442A22">
            <w:pPr>
              <w:spacing w:before="120" w:after="120"/>
              <w:ind w:right="454"/>
              <w:jc w:val="right"/>
              <w:rPr>
                <w:rFonts w:cs="Arial"/>
                <w:sz w:val="21"/>
                <w:szCs w:val="21"/>
                <w:lang w:eastAsia="en-US"/>
              </w:rPr>
            </w:pPr>
            <w:r>
              <w:rPr>
                <w:rFonts w:cs="Arial"/>
                <w:sz w:val="21"/>
                <w:szCs w:val="21"/>
                <w:lang w:eastAsia="en-US"/>
              </w:rPr>
              <w:t>62.3</w:t>
            </w:r>
          </w:p>
        </w:tc>
      </w:tr>
      <w:tr w:rsidR="00C05328" w:rsidRPr="00113CD5" w:rsidTr="00442A22">
        <w:trPr>
          <w:cantSplit/>
          <w:jc w:val="center"/>
        </w:trPr>
        <w:tc>
          <w:tcPr>
            <w:tcW w:w="5822" w:type="dxa"/>
            <w:tcBorders>
              <w:top w:val="single" w:sz="4" w:space="0" w:color="auto"/>
              <w:left w:val="single" w:sz="4" w:space="0" w:color="auto"/>
            </w:tcBorders>
            <w:vAlign w:val="bottom"/>
          </w:tcPr>
          <w:p w:rsidR="00C05328" w:rsidRPr="00113CD5" w:rsidRDefault="00C05328" w:rsidP="00442A22">
            <w:pPr>
              <w:tabs>
                <w:tab w:val="left" w:pos="4253"/>
                <w:tab w:val="left" w:pos="8505"/>
              </w:tabs>
              <w:spacing w:before="120" w:after="120" w:line="240" w:lineRule="exact"/>
              <w:rPr>
                <w:rFonts w:cs="Arial"/>
                <w:sz w:val="20"/>
              </w:rPr>
            </w:pPr>
            <w:r w:rsidRPr="00113CD5">
              <w:rPr>
                <w:rFonts w:cs="Arial"/>
                <w:sz w:val="20"/>
              </w:rPr>
              <w:lastRenderedPageBreak/>
              <w:t xml:space="preserve">Изделия колбасные, включая изделия </w:t>
            </w:r>
            <w:r w:rsidRPr="00113CD5">
              <w:rPr>
                <w:rFonts w:cs="Arial"/>
                <w:sz w:val="20"/>
              </w:rPr>
              <w:br/>
              <w:t>колбасные для детского питания, тонн</w:t>
            </w:r>
          </w:p>
        </w:tc>
        <w:tc>
          <w:tcPr>
            <w:tcW w:w="1689" w:type="dxa"/>
            <w:tcBorders>
              <w:top w:val="single" w:sz="4" w:space="0" w:color="auto"/>
            </w:tcBorders>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6271.8</w:t>
            </w:r>
          </w:p>
        </w:tc>
        <w:tc>
          <w:tcPr>
            <w:tcW w:w="1542" w:type="dxa"/>
            <w:tcBorders>
              <w:top w:val="single" w:sz="4" w:space="0" w:color="auto"/>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99.2</w:t>
            </w:r>
          </w:p>
        </w:tc>
      </w:tr>
      <w:tr w:rsidR="00C05328" w:rsidRPr="00113CD5" w:rsidTr="00442A22">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Полуфабрикаты мясные, </w:t>
            </w:r>
            <w:proofErr w:type="spellStart"/>
            <w:r w:rsidRPr="00113CD5">
              <w:rPr>
                <w:rFonts w:cs="Arial"/>
                <w:sz w:val="20"/>
              </w:rPr>
              <w:t>мясосодержащие</w:t>
            </w:r>
            <w:proofErr w:type="spellEnd"/>
            <w:r w:rsidRPr="00113CD5">
              <w:rPr>
                <w:rFonts w:cs="Arial"/>
                <w:sz w:val="20"/>
              </w:rPr>
              <w:t xml:space="preserve">, </w:t>
            </w:r>
            <w:r w:rsidRPr="00113CD5">
              <w:rPr>
                <w:rFonts w:cs="Arial"/>
                <w:sz w:val="20"/>
              </w:rPr>
              <w:br/>
              <w:t>охлажденные, замороженные, тыс.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29.1</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95.4</w:t>
            </w:r>
          </w:p>
        </w:tc>
      </w:tr>
      <w:tr w:rsidR="00C05328" w:rsidRPr="00113CD5" w:rsidTr="00CD7EC5">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Консервы мясные (</w:t>
            </w:r>
            <w:proofErr w:type="spellStart"/>
            <w:r w:rsidRPr="00113CD5">
              <w:rPr>
                <w:rFonts w:cs="Arial"/>
                <w:sz w:val="20"/>
              </w:rPr>
              <w:t>мясосодержащие</w:t>
            </w:r>
            <w:proofErr w:type="spellEnd"/>
            <w:r w:rsidRPr="00113CD5">
              <w:rPr>
                <w:rFonts w:cs="Arial"/>
                <w:sz w:val="20"/>
              </w:rPr>
              <w:t>),</w:t>
            </w:r>
            <w:r w:rsidRPr="00113CD5">
              <w:rPr>
                <w:rFonts w:cs="Arial"/>
                <w:sz w:val="20"/>
              </w:rPr>
              <w:br/>
              <w:t xml:space="preserve">включая консервы для детского питания, </w:t>
            </w:r>
            <w:r w:rsidR="007B495B">
              <w:rPr>
                <w:rFonts w:cs="Arial"/>
                <w:sz w:val="20"/>
              </w:rPr>
              <w:t>млн</w:t>
            </w:r>
            <w:r w:rsidRPr="00113CD5">
              <w:rPr>
                <w:rFonts w:cs="Arial"/>
                <w:sz w:val="20"/>
              </w:rPr>
              <w:t xml:space="preserve">. </w:t>
            </w:r>
            <w:proofErr w:type="spellStart"/>
            <w:r w:rsidRPr="00113CD5">
              <w:rPr>
                <w:rFonts w:cs="Arial"/>
                <w:sz w:val="20"/>
              </w:rPr>
              <w:t>усл</w:t>
            </w:r>
            <w:proofErr w:type="spellEnd"/>
            <w:r w:rsidRPr="00113CD5">
              <w:rPr>
                <w:rFonts w:cs="Arial"/>
                <w:sz w:val="20"/>
              </w:rPr>
              <w:t>. банок</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37.3</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126.9</w:t>
            </w:r>
          </w:p>
        </w:tc>
      </w:tr>
      <w:tr w:rsidR="00C05328" w:rsidRPr="00113CD5" w:rsidTr="008645F3">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Рыба, приготовленная или консервированная </w:t>
            </w:r>
            <w:r>
              <w:rPr>
                <w:rFonts w:cs="Arial"/>
                <w:sz w:val="20"/>
              </w:rPr>
              <w:br/>
            </w:r>
            <w:r w:rsidRPr="00113CD5">
              <w:rPr>
                <w:rFonts w:cs="Arial"/>
                <w:sz w:val="20"/>
              </w:rPr>
              <w:t>другим способом; икра и заменители икры,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4829.6</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92.2</w:t>
            </w:r>
          </w:p>
        </w:tc>
      </w:tr>
      <w:tr w:rsidR="00C05328" w:rsidRPr="00113CD5" w:rsidTr="008645F3">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Молоко, кроме </w:t>
            </w:r>
            <w:proofErr w:type="gramStart"/>
            <w:r w:rsidRPr="00113CD5">
              <w:rPr>
                <w:rFonts w:cs="Arial"/>
                <w:sz w:val="20"/>
              </w:rPr>
              <w:t>сырого</w:t>
            </w:r>
            <w:proofErr w:type="gramEnd"/>
            <w:r w:rsidRPr="00113CD5">
              <w:rPr>
                <w:rFonts w:cs="Arial"/>
                <w:sz w:val="20"/>
              </w:rPr>
              <w:t>,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8125.0</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84.9</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Масло сливочное,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368.4</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106.8</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Сыры; </w:t>
            </w:r>
            <w:proofErr w:type="spellStart"/>
            <w:r w:rsidRPr="00113CD5">
              <w:rPr>
                <w:rFonts w:cs="Arial"/>
                <w:sz w:val="20"/>
              </w:rPr>
              <w:t>молокосодержащие</w:t>
            </w:r>
            <w:proofErr w:type="spellEnd"/>
            <w:r w:rsidRPr="00113CD5">
              <w:rPr>
                <w:rFonts w:cs="Arial"/>
                <w:sz w:val="20"/>
              </w:rPr>
              <w:t xml:space="preserve"> продукты </w:t>
            </w:r>
            <w:r w:rsidRPr="00113CD5">
              <w:rPr>
                <w:rFonts w:cs="Arial"/>
                <w:sz w:val="20"/>
              </w:rPr>
              <w:br/>
              <w:t xml:space="preserve">с заменителем молочного жира, </w:t>
            </w:r>
            <w:r w:rsidRPr="00113CD5">
              <w:rPr>
                <w:rFonts w:cs="Arial"/>
                <w:sz w:val="20"/>
              </w:rPr>
              <w:br/>
              <w:t>произведенные по технологии сыра; творог,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4017.3</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131.4</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ind w:right="-57"/>
              <w:rPr>
                <w:rFonts w:cs="Arial"/>
                <w:sz w:val="20"/>
              </w:rPr>
            </w:pPr>
            <w:r w:rsidRPr="00113CD5">
              <w:rPr>
                <w:rFonts w:cs="Arial"/>
                <w:sz w:val="20"/>
              </w:rPr>
              <w:t>Изделия хлебобулочные</w:t>
            </w:r>
            <w:r w:rsidRPr="00113CD5">
              <w:rPr>
                <w:rFonts w:cs="Arial"/>
                <w:sz w:val="20"/>
              </w:rPr>
              <w:br/>
              <w:t xml:space="preserve">недлительного хранения, </w:t>
            </w:r>
            <w:r w:rsidR="00CE0B29">
              <w:rPr>
                <w:rFonts w:cs="Arial"/>
                <w:sz w:val="20"/>
              </w:rPr>
              <w:t xml:space="preserve">тыс. </w:t>
            </w:r>
            <w:r w:rsidRPr="00113CD5">
              <w:rPr>
                <w:rFonts w:cs="Arial"/>
                <w:sz w:val="20"/>
              </w:rPr>
              <w:t>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12.8</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90.2</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Печенье и </w:t>
            </w:r>
            <w:proofErr w:type="gramStart"/>
            <w:r w:rsidRPr="00113CD5">
              <w:rPr>
                <w:rFonts w:cs="Arial"/>
                <w:sz w:val="20"/>
              </w:rPr>
              <w:t>пряники</w:t>
            </w:r>
            <w:proofErr w:type="gramEnd"/>
            <w:r w:rsidRPr="00113CD5">
              <w:rPr>
                <w:rFonts w:cs="Arial"/>
                <w:sz w:val="20"/>
              </w:rPr>
              <w:t xml:space="preserve"> имбирные и аналогичные изделия; </w:t>
            </w:r>
            <w:r w:rsidRPr="00113CD5">
              <w:rPr>
                <w:rFonts w:cs="Arial"/>
                <w:sz w:val="20"/>
              </w:rPr>
              <w:br/>
              <w:t xml:space="preserve">печенье сладкое; вафли и вафельные облатки; торты </w:t>
            </w:r>
            <w:r w:rsidRPr="00113CD5">
              <w:rPr>
                <w:rFonts w:cs="Arial"/>
                <w:sz w:val="20"/>
              </w:rPr>
              <w:br/>
              <w:t>и пирожные длительного хранения, тонн</w:t>
            </w:r>
          </w:p>
        </w:tc>
        <w:tc>
          <w:tcPr>
            <w:tcW w:w="1689" w:type="dxa"/>
            <w:vAlign w:val="bottom"/>
          </w:tcPr>
          <w:p w:rsidR="00C05328"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217.6</w:t>
            </w:r>
          </w:p>
        </w:tc>
        <w:tc>
          <w:tcPr>
            <w:tcW w:w="1542" w:type="dxa"/>
            <w:tcBorders>
              <w:right w:val="single" w:sz="4" w:space="0" w:color="auto"/>
            </w:tcBorders>
            <w:vAlign w:val="bottom"/>
          </w:tcPr>
          <w:p w:rsidR="00C05328" w:rsidRPr="00A94C58" w:rsidRDefault="00E02215" w:rsidP="00442A22">
            <w:pPr>
              <w:spacing w:before="120" w:after="120"/>
              <w:ind w:right="454"/>
              <w:jc w:val="right"/>
              <w:rPr>
                <w:rFonts w:cs="Arial"/>
                <w:sz w:val="21"/>
                <w:szCs w:val="21"/>
                <w:lang w:eastAsia="en-US"/>
              </w:rPr>
            </w:pPr>
            <w:r>
              <w:rPr>
                <w:rFonts w:cs="Arial"/>
                <w:sz w:val="21"/>
                <w:szCs w:val="21"/>
                <w:lang w:eastAsia="en-US"/>
              </w:rPr>
              <w:t>86.9</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442A22">
            <w:pPr>
              <w:tabs>
                <w:tab w:val="left" w:pos="4253"/>
                <w:tab w:val="left" w:pos="8505"/>
              </w:tabs>
              <w:spacing w:before="120" w:after="120" w:line="250" w:lineRule="exact"/>
              <w:rPr>
                <w:rFonts w:cs="Arial"/>
                <w:sz w:val="20"/>
              </w:rPr>
            </w:pPr>
            <w:r w:rsidRPr="00113CD5">
              <w:rPr>
                <w:rFonts w:cs="Arial"/>
                <w:sz w:val="20"/>
              </w:rPr>
              <w:t xml:space="preserve">Лесоматериалы необработанные, </w:t>
            </w:r>
            <w:r w:rsidRPr="00113CD5">
              <w:rPr>
                <w:rFonts w:cs="Arial"/>
                <w:sz w:val="20"/>
              </w:rPr>
              <w:br/>
              <w:t>тыс. плотных куб. метров</w:t>
            </w:r>
          </w:p>
        </w:tc>
        <w:tc>
          <w:tcPr>
            <w:tcW w:w="1689" w:type="dxa"/>
            <w:vAlign w:val="bottom"/>
          </w:tcPr>
          <w:p w:rsidR="00C05328" w:rsidRPr="00113CD5" w:rsidRDefault="00E02215" w:rsidP="00442A22">
            <w:pPr>
              <w:spacing w:before="120" w:after="120" w:line="250" w:lineRule="exact"/>
              <w:ind w:right="454"/>
              <w:jc w:val="right"/>
              <w:rPr>
                <w:rFonts w:cs="Arial"/>
                <w:sz w:val="20"/>
                <w:lang w:eastAsia="en-US"/>
              </w:rPr>
            </w:pPr>
            <w:r>
              <w:rPr>
                <w:rFonts w:cs="Arial"/>
                <w:sz w:val="20"/>
                <w:lang w:eastAsia="en-US"/>
              </w:rPr>
              <w:t>1045.1</w:t>
            </w:r>
          </w:p>
        </w:tc>
        <w:tc>
          <w:tcPr>
            <w:tcW w:w="1542" w:type="dxa"/>
            <w:tcBorders>
              <w:right w:val="single" w:sz="4" w:space="0" w:color="auto"/>
            </w:tcBorders>
            <w:vAlign w:val="bottom"/>
          </w:tcPr>
          <w:p w:rsidR="00C05328" w:rsidRPr="00113CD5" w:rsidRDefault="00E02215" w:rsidP="00442A22">
            <w:pPr>
              <w:spacing w:before="120" w:after="120" w:line="250" w:lineRule="exact"/>
              <w:ind w:right="454"/>
              <w:jc w:val="right"/>
              <w:rPr>
                <w:rFonts w:cs="Arial"/>
                <w:sz w:val="20"/>
                <w:lang w:eastAsia="en-US"/>
              </w:rPr>
            </w:pPr>
            <w:r>
              <w:rPr>
                <w:rFonts w:cs="Arial"/>
                <w:sz w:val="20"/>
                <w:lang w:eastAsia="en-US"/>
              </w:rPr>
              <w:t>79.8</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442A22">
            <w:pPr>
              <w:tabs>
                <w:tab w:val="left" w:pos="4253"/>
                <w:tab w:val="left" w:pos="8505"/>
              </w:tabs>
              <w:spacing w:before="120" w:after="120" w:line="250" w:lineRule="exact"/>
              <w:rPr>
                <w:rFonts w:cs="Arial"/>
                <w:sz w:val="20"/>
              </w:rPr>
            </w:pPr>
            <w:r w:rsidRPr="00113CD5">
              <w:rPr>
                <w:rFonts w:cs="Arial"/>
                <w:sz w:val="20"/>
              </w:rPr>
              <w:t xml:space="preserve">Лесоматериалы, продольно распиленные или расколотые, разделенные на слои или лущеные, толщиной более 6 мм; </w:t>
            </w:r>
            <w:r w:rsidRPr="00113CD5">
              <w:rPr>
                <w:rFonts w:cs="Arial"/>
                <w:sz w:val="20"/>
              </w:rPr>
              <w:br/>
              <w:t>деревянные железнодорожные или трамвайные шпалы, непропитанные, тыс. куб. метров</w:t>
            </w:r>
          </w:p>
        </w:tc>
        <w:tc>
          <w:tcPr>
            <w:tcW w:w="1689" w:type="dxa"/>
            <w:vAlign w:val="bottom"/>
          </w:tcPr>
          <w:p w:rsidR="002C2C06"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266.4</w:t>
            </w:r>
          </w:p>
        </w:tc>
        <w:tc>
          <w:tcPr>
            <w:tcW w:w="1542" w:type="dxa"/>
            <w:tcBorders>
              <w:right w:val="single" w:sz="4" w:space="0" w:color="auto"/>
            </w:tcBorders>
            <w:vAlign w:val="bottom"/>
          </w:tcPr>
          <w:p w:rsidR="002C2C06" w:rsidRPr="00A94C58" w:rsidRDefault="00E02215" w:rsidP="00442A22">
            <w:pPr>
              <w:spacing w:before="120" w:after="120"/>
              <w:ind w:right="454"/>
              <w:jc w:val="right"/>
              <w:rPr>
                <w:rFonts w:cs="Arial"/>
                <w:sz w:val="21"/>
                <w:szCs w:val="21"/>
                <w:lang w:eastAsia="en-US"/>
              </w:rPr>
            </w:pPr>
            <w:r>
              <w:rPr>
                <w:rFonts w:cs="Arial"/>
                <w:sz w:val="21"/>
                <w:szCs w:val="21"/>
                <w:lang w:eastAsia="en-US"/>
              </w:rPr>
              <w:t>97.8</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442A22">
            <w:pPr>
              <w:tabs>
                <w:tab w:val="left" w:pos="4253"/>
                <w:tab w:val="left" w:pos="8505"/>
              </w:tabs>
              <w:spacing w:before="120" w:after="120" w:line="250" w:lineRule="exact"/>
              <w:rPr>
                <w:rFonts w:cs="Arial"/>
                <w:sz w:val="20"/>
              </w:rPr>
            </w:pPr>
            <w:r w:rsidRPr="00113CD5">
              <w:rPr>
                <w:rFonts w:cs="Arial"/>
                <w:sz w:val="20"/>
              </w:rPr>
              <w:t xml:space="preserve">Двери, их коробки и пороги деревянные, </w:t>
            </w:r>
            <w:r w:rsidRPr="00113CD5">
              <w:rPr>
                <w:rFonts w:cs="Arial"/>
                <w:sz w:val="20"/>
              </w:rPr>
              <w:br/>
              <w:t>тыс. кв. метров</w:t>
            </w:r>
          </w:p>
        </w:tc>
        <w:tc>
          <w:tcPr>
            <w:tcW w:w="1689" w:type="dxa"/>
            <w:vAlign w:val="bottom"/>
          </w:tcPr>
          <w:p w:rsidR="002C2C06" w:rsidRPr="00A94C58" w:rsidRDefault="00E02215" w:rsidP="00442A22">
            <w:pPr>
              <w:tabs>
                <w:tab w:val="left" w:pos="4253"/>
                <w:tab w:val="left" w:pos="8505"/>
              </w:tabs>
              <w:spacing w:before="120" w:after="120"/>
              <w:ind w:left="-210" w:right="454" w:firstLine="210"/>
              <w:jc w:val="right"/>
              <w:rPr>
                <w:rFonts w:cs="Arial"/>
                <w:sz w:val="21"/>
                <w:szCs w:val="21"/>
                <w:lang w:eastAsia="en-US"/>
              </w:rPr>
            </w:pPr>
            <w:r>
              <w:rPr>
                <w:rFonts w:cs="Arial"/>
                <w:sz w:val="21"/>
                <w:szCs w:val="21"/>
                <w:lang w:eastAsia="en-US"/>
              </w:rPr>
              <w:t>340.4</w:t>
            </w:r>
          </w:p>
        </w:tc>
        <w:tc>
          <w:tcPr>
            <w:tcW w:w="1542" w:type="dxa"/>
            <w:tcBorders>
              <w:right w:val="single" w:sz="4" w:space="0" w:color="auto"/>
            </w:tcBorders>
            <w:vAlign w:val="bottom"/>
          </w:tcPr>
          <w:p w:rsidR="002C2C06" w:rsidRPr="00A94C58" w:rsidRDefault="00E02215" w:rsidP="00442A22">
            <w:pPr>
              <w:spacing w:before="120" w:after="120"/>
              <w:ind w:right="454"/>
              <w:jc w:val="right"/>
              <w:rPr>
                <w:rFonts w:cs="Arial"/>
                <w:sz w:val="21"/>
                <w:szCs w:val="21"/>
                <w:lang w:eastAsia="en-US"/>
              </w:rPr>
            </w:pPr>
            <w:r>
              <w:rPr>
                <w:rFonts w:cs="Arial"/>
                <w:sz w:val="21"/>
                <w:szCs w:val="21"/>
                <w:lang w:eastAsia="en-US"/>
              </w:rPr>
              <w:t>99.1</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442A22">
            <w:pPr>
              <w:tabs>
                <w:tab w:val="left" w:pos="4253"/>
                <w:tab w:val="left" w:pos="8505"/>
              </w:tabs>
              <w:spacing w:before="120" w:after="120" w:line="250" w:lineRule="exact"/>
              <w:rPr>
                <w:rFonts w:cs="Arial"/>
                <w:sz w:val="20"/>
              </w:rPr>
            </w:pPr>
            <w:r w:rsidRPr="00113CD5">
              <w:rPr>
                <w:rFonts w:cs="Arial"/>
                <w:sz w:val="20"/>
              </w:rPr>
              <w:t>Мебель, млн. рублей</w:t>
            </w:r>
          </w:p>
        </w:tc>
        <w:tc>
          <w:tcPr>
            <w:tcW w:w="1689" w:type="dxa"/>
            <w:vAlign w:val="bottom"/>
          </w:tcPr>
          <w:p w:rsidR="002C2C06" w:rsidRPr="00113CD5" w:rsidRDefault="00E02215" w:rsidP="00442A22">
            <w:pPr>
              <w:spacing w:before="120" w:after="120" w:line="250" w:lineRule="exact"/>
              <w:ind w:right="454"/>
              <w:jc w:val="right"/>
              <w:rPr>
                <w:rFonts w:cs="Arial"/>
                <w:sz w:val="20"/>
                <w:lang w:eastAsia="en-US"/>
              </w:rPr>
            </w:pPr>
            <w:r>
              <w:rPr>
                <w:rFonts w:cs="Arial"/>
                <w:sz w:val="20"/>
                <w:lang w:eastAsia="en-US"/>
              </w:rPr>
              <w:t>4378.2</w:t>
            </w:r>
          </w:p>
        </w:tc>
        <w:tc>
          <w:tcPr>
            <w:tcW w:w="1542" w:type="dxa"/>
            <w:tcBorders>
              <w:right w:val="single" w:sz="4" w:space="0" w:color="auto"/>
            </w:tcBorders>
            <w:vAlign w:val="bottom"/>
          </w:tcPr>
          <w:p w:rsidR="002C2C06" w:rsidRPr="00113CD5" w:rsidRDefault="00E02215" w:rsidP="00442A22">
            <w:pPr>
              <w:spacing w:before="120" w:after="120" w:line="250" w:lineRule="exact"/>
              <w:ind w:right="454"/>
              <w:jc w:val="right"/>
              <w:rPr>
                <w:rFonts w:cs="Arial"/>
                <w:sz w:val="20"/>
                <w:lang w:eastAsia="en-US"/>
              </w:rPr>
            </w:pPr>
            <w:r>
              <w:rPr>
                <w:rFonts w:cs="Arial"/>
                <w:sz w:val="20"/>
                <w:lang w:eastAsia="en-US"/>
              </w:rPr>
              <w:t>99.4</w:t>
            </w:r>
          </w:p>
        </w:tc>
      </w:tr>
      <w:tr w:rsidR="00AB2693" w:rsidRPr="00113CD5" w:rsidTr="00901FCE">
        <w:trPr>
          <w:cantSplit/>
          <w:jc w:val="center"/>
        </w:trPr>
        <w:tc>
          <w:tcPr>
            <w:tcW w:w="5822" w:type="dxa"/>
            <w:tcBorders>
              <w:left w:val="single" w:sz="4" w:space="0" w:color="auto"/>
            </w:tcBorders>
            <w:vAlign w:val="bottom"/>
          </w:tcPr>
          <w:p w:rsidR="00AB2693" w:rsidRPr="00113CD5" w:rsidRDefault="00AB2693" w:rsidP="00442A22">
            <w:pPr>
              <w:tabs>
                <w:tab w:val="left" w:pos="4253"/>
                <w:tab w:val="left" w:pos="8505"/>
              </w:tabs>
              <w:spacing w:before="120" w:after="120" w:line="250" w:lineRule="exact"/>
              <w:rPr>
                <w:rFonts w:cs="Arial"/>
                <w:sz w:val="20"/>
              </w:rPr>
            </w:pPr>
            <w:r w:rsidRPr="00113CD5">
              <w:rPr>
                <w:rFonts w:cs="Arial"/>
                <w:sz w:val="20"/>
              </w:rPr>
              <w:t>Пески природные, тыс. куб. метров</w:t>
            </w:r>
          </w:p>
        </w:tc>
        <w:tc>
          <w:tcPr>
            <w:tcW w:w="1689" w:type="dxa"/>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976.0</w:t>
            </w:r>
          </w:p>
        </w:tc>
        <w:tc>
          <w:tcPr>
            <w:tcW w:w="1542" w:type="dxa"/>
            <w:tcBorders>
              <w:right w:val="single" w:sz="4" w:space="0" w:color="auto"/>
            </w:tcBorders>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96.8</w:t>
            </w:r>
          </w:p>
        </w:tc>
      </w:tr>
      <w:tr w:rsidR="00AB2693" w:rsidRPr="00113CD5" w:rsidTr="00901FCE">
        <w:trPr>
          <w:cantSplit/>
          <w:jc w:val="center"/>
        </w:trPr>
        <w:tc>
          <w:tcPr>
            <w:tcW w:w="5822" w:type="dxa"/>
            <w:tcBorders>
              <w:left w:val="single" w:sz="4" w:space="0" w:color="auto"/>
            </w:tcBorders>
            <w:vAlign w:val="bottom"/>
          </w:tcPr>
          <w:p w:rsidR="00AB2693" w:rsidRPr="00113CD5" w:rsidRDefault="00AB2693" w:rsidP="00442A22">
            <w:pPr>
              <w:tabs>
                <w:tab w:val="left" w:pos="4253"/>
                <w:tab w:val="left" w:pos="8505"/>
              </w:tabs>
              <w:spacing w:before="120" w:after="120" w:line="250" w:lineRule="exact"/>
              <w:rPr>
                <w:rFonts w:cs="Arial"/>
                <w:sz w:val="20"/>
              </w:rPr>
            </w:pPr>
            <w:r w:rsidRPr="00113CD5">
              <w:rPr>
                <w:rFonts w:cs="Arial"/>
                <w:sz w:val="20"/>
              </w:rPr>
              <w:t>Электроэнергия, млн. кВт</w:t>
            </w:r>
            <w:proofErr w:type="gramStart"/>
            <w:r w:rsidRPr="00113CD5">
              <w:rPr>
                <w:rFonts w:cs="Arial"/>
                <w:sz w:val="20"/>
              </w:rPr>
              <w:t>.</w:t>
            </w:r>
            <w:proofErr w:type="gramEnd"/>
            <w:r w:rsidRPr="00113CD5">
              <w:rPr>
                <w:rFonts w:cs="Arial"/>
                <w:sz w:val="20"/>
              </w:rPr>
              <w:t xml:space="preserve"> </w:t>
            </w:r>
            <w:proofErr w:type="gramStart"/>
            <w:r w:rsidRPr="00113CD5">
              <w:rPr>
                <w:rFonts w:cs="Arial"/>
                <w:sz w:val="20"/>
              </w:rPr>
              <w:t>ч</w:t>
            </w:r>
            <w:proofErr w:type="gramEnd"/>
            <w:r w:rsidRPr="00113CD5">
              <w:rPr>
                <w:rFonts w:cs="Arial"/>
                <w:sz w:val="20"/>
              </w:rPr>
              <w:t>асов</w:t>
            </w:r>
          </w:p>
        </w:tc>
        <w:tc>
          <w:tcPr>
            <w:tcW w:w="1689" w:type="dxa"/>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1336.6</w:t>
            </w:r>
          </w:p>
        </w:tc>
        <w:tc>
          <w:tcPr>
            <w:tcW w:w="1542" w:type="dxa"/>
            <w:tcBorders>
              <w:right w:val="single" w:sz="4" w:space="0" w:color="auto"/>
            </w:tcBorders>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112.5</w:t>
            </w:r>
          </w:p>
        </w:tc>
      </w:tr>
      <w:tr w:rsidR="00AB2693" w:rsidRPr="00113CD5" w:rsidTr="00901FCE">
        <w:trPr>
          <w:cantSplit/>
          <w:jc w:val="center"/>
        </w:trPr>
        <w:tc>
          <w:tcPr>
            <w:tcW w:w="5822" w:type="dxa"/>
            <w:tcBorders>
              <w:left w:val="single" w:sz="4" w:space="0" w:color="auto"/>
              <w:bottom w:val="single" w:sz="4" w:space="0" w:color="auto"/>
            </w:tcBorders>
            <w:vAlign w:val="bottom"/>
          </w:tcPr>
          <w:p w:rsidR="00AB2693" w:rsidRPr="00113CD5" w:rsidRDefault="00AB2693" w:rsidP="00442A22">
            <w:pPr>
              <w:tabs>
                <w:tab w:val="left" w:pos="4253"/>
                <w:tab w:val="left" w:pos="8505"/>
              </w:tabs>
              <w:spacing w:before="120" w:after="120" w:line="250" w:lineRule="exact"/>
              <w:rPr>
                <w:rFonts w:cs="Arial"/>
                <w:sz w:val="20"/>
              </w:rPr>
            </w:pPr>
            <w:r w:rsidRPr="00113CD5">
              <w:rPr>
                <w:rFonts w:cs="Arial"/>
                <w:sz w:val="20"/>
              </w:rPr>
              <w:t>Пар и горячая вода, тыс. Гкал</w:t>
            </w:r>
          </w:p>
        </w:tc>
        <w:tc>
          <w:tcPr>
            <w:tcW w:w="1689" w:type="dxa"/>
            <w:tcBorders>
              <w:bottom w:val="single" w:sz="4" w:space="0" w:color="auto"/>
            </w:tcBorders>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5619.8</w:t>
            </w:r>
          </w:p>
        </w:tc>
        <w:tc>
          <w:tcPr>
            <w:tcW w:w="1542" w:type="dxa"/>
            <w:tcBorders>
              <w:bottom w:val="single" w:sz="4" w:space="0" w:color="auto"/>
              <w:right w:val="single" w:sz="4" w:space="0" w:color="auto"/>
            </w:tcBorders>
            <w:vAlign w:val="bottom"/>
          </w:tcPr>
          <w:p w:rsidR="00AB2693" w:rsidRPr="00A94C58" w:rsidRDefault="00E2497D" w:rsidP="00442A22">
            <w:pPr>
              <w:spacing w:before="120" w:after="120"/>
              <w:ind w:right="454"/>
              <w:jc w:val="right"/>
              <w:rPr>
                <w:rFonts w:cs="Arial"/>
                <w:sz w:val="21"/>
                <w:szCs w:val="21"/>
                <w:lang w:eastAsia="en-US"/>
              </w:rPr>
            </w:pPr>
            <w:r>
              <w:rPr>
                <w:rFonts w:cs="Arial"/>
                <w:sz w:val="21"/>
                <w:szCs w:val="21"/>
                <w:lang w:eastAsia="en-US"/>
              </w:rPr>
              <w:t>103.4</w:t>
            </w:r>
          </w:p>
        </w:tc>
      </w:tr>
    </w:tbl>
    <w:p w:rsidR="007B495B" w:rsidRDefault="001A32FE" w:rsidP="001A32FE">
      <w:pPr>
        <w:spacing w:before="120"/>
        <w:ind w:firstLine="709"/>
        <w:jc w:val="both"/>
        <w:rPr>
          <w:rFonts w:cs="Arial"/>
          <w:szCs w:val="24"/>
        </w:rPr>
      </w:pPr>
      <w:r>
        <w:rPr>
          <w:rFonts w:cs="Arial"/>
          <w:szCs w:val="24"/>
        </w:rPr>
        <w:t xml:space="preserve">Объем отгруженных товаров собственного производства, выполненных работ и услуг в промышленности </w:t>
      </w:r>
      <w:r w:rsidR="007B495B">
        <w:rPr>
          <w:rFonts w:cs="Arial"/>
          <w:szCs w:val="24"/>
        </w:rPr>
        <w:t xml:space="preserve">в </w:t>
      </w:r>
      <w:r w:rsidR="003D3BC4">
        <w:rPr>
          <w:szCs w:val="24"/>
        </w:rPr>
        <w:t xml:space="preserve">январе - сентябре </w:t>
      </w:r>
      <w:r>
        <w:rPr>
          <w:rFonts w:cs="Arial"/>
          <w:szCs w:val="24"/>
        </w:rPr>
        <w:t xml:space="preserve">2020 года </w:t>
      </w:r>
      <w:r w:rsidR="007B495B">
        <w:rPr>
          <w:rFonts w:cs="Arial"/>
          <w:szCs w:val="24"/>
        </w:rPr>
        <w:t xml:space="preserve">составил </w:t>
      </w:r>
      <w:r w:rsidR="00AC7C18">
        <w:rPr>
          <w:rFonts w:cs="Arial"/>
          <w:szCs w:val="24"/>
        </w:rPr>
        <w:t>163</w:t>
      </w:r>
      <w:r w:rsidR="007B495B">
        <w:rPr>
          <w:rFonts w:cs="Arial"/>
          <w:szCs w:val="24"/>
        </w:rPr>
        <w:t xml:space="preserve"> млрд. рублей, что в действующих ценах на </w:t>
      </w:r>
      <w:r w:rsidR="00AC7C18">
        <w:rPr>
          <w:rFonts w:cs="Arial"/>
          <w:szCs w:val="24"/>
        </w:rPr>
        <w:t>0.8</w:t>
      </w:r>
      <w:r w:rsidR="007B495B">
        <w:rPr>
          <w:rFonts w:cs="Arial"/>
          <w:szCs w:val="24"/>
        </w:rPr>
        <w:t xml:space="preserve">% меньше, чем в </w:t>
      </w:r>
      <w:r w:rsidR="003D3BC4">
        <w:rPr>
          <w:szCs w:val="24"/>
        </w:rPr>
        <w:t>январе - се</w:t>
      </w:r>
      <w:r w:rsidR="003D3BC4">
        <w:rPr>
          <w:szCs w:val="24"/>
        </w:rPr>
        <w:t>н</w:t>
      </w:r>
      <w:r w:rsidR="003D3BC4">
        <w:rPr>
          <w:szCs w:val="24"/>
        </w:rPr>
        <w:t>тябре</w:t>
      </w:r>
      <w:r w:rsidR="007B495B">
        <w:rPr>
          <w:rFonts w:cs="Arial"/>
          <w:szCs w:val="24"/>
        </w:rPr>
        <w:t xml:space="preserve"> 2019 года.</w:t>
      </w:r>
    </w:p>
    <w:p w:rsidR="00390427" w:rsidRPr="008427C4" w:rsidRDefault="00BC415F" w:rsidP="00BD21CB">
      <w:pPr>
        <w:spacing w:before="120"/>
        <w:ind w:firstLine="709"/>
        <w:jc w:val="both"/>
        <w:rPr>
          <w:rFonts w:cs="Arial"/>
          <w:szCs w:val="24"/>
        </w:rPr>
      </w:pPr>
      <w:r w:rsidRPr="000A3341">
        <w:rPr>
          <w:rFonts w:cs="Arial"/>
          <w:b/>
          <w:szCs w:val="24"/>
          <w:u w:val="single"/>
        </w:rPr>
        <w:t>Сельское хозяйство</w:t>
      </w:r>
      <w:r w:rsidRPr="000A3341">
        <w:rPr>
          <w:rFonts w:cs="Arial"/>
          <w:szCs w:val="24"/>
        </w:rPr>
        <w:t xml:space="preserve">. </w:t>
      </w:r>
      <w:r w:rsidR="007B495B" w:rsidRPr="008427C4">
        <w:rPr>
          <w:rFonts w:cs="Arial"/>
          <w:b/>
          <w:i/>
          <w:szCs w:val="24"/>
        </w:rPr>
        <w:t>Объем производства продукции сельского х</w:t>
      </w:r>
      <w:r w:rsidR="007B495B" w:rsidRPr="008427C4">
        <w:rPr>
          <w:rFonts w:cs="Arial"/>
          <w:b/>
          <w:i/>
          <w:szCs w:val="24"/>
        </w:rPr>
        <w:t>о</w:t>
      </w:r>
      <w:r w:rsidR="007B495B" w:rsidRPr="008427C4">
        <w:rPr>
          <w:rFonts w:cs="Arial"/>
          <w:b/>
          <w:i/>
          <w:szCs w:val="24"/>
        </w:rPr>
        <w:t xml:space="preserve">зяйства </w:t>
      </w:r>
      <w:r w:rsidR="007B495B" w:rsidRPr="008427C4">
        <w:rPr>
          <w:rFonts w:cs="Arial"/>
          <w:szCs w:val="24"/>
        </w:rPr>
        <w:t xml:space="preserve">всех сельхозпроизводителей в </w:t>
      </w:r>
      <w:r w:rsidR="003D3BC4" w:rsidRPr="008427C4">
        <w:rPr>
          <w:szCs w:val="24"/>
        </w:rPr>
        <w:t xml:space="preserve">январе - сентябре </w:t>
      </w:r>
      <w:r w:rsidR="007B495B" w:rsidRPr="008427C4">
        <w:rPr>
          <w:rFonts w:cs="Arial"/>
          <w:szCs w:val="24"/>
        </w:rPr>
        <w:t>2020 года в де</w:t>
      </w:r>
      <w:r w:rsidR="007B495B" w:rsidRPr="008427C4">
        <w:rPr>
          <w:rFonts w:cs="Arial"/>
          <w:szCs w:val="24"/>
        </w:rPr>
        <w:t>й</w:t>
      </w:r>
      <w:r w:rsidR="007B495B" w:rsidRPr="008427C4">
        <w:rPr>
          <w:rFonts w:cs="Arial"/>
          <w:szCs w:val="24"/>
        </w:rPr>
        <w:lastRenderedPageBreak/>
        <w:t xml:space="preserve">ствующих ценах, по предварительной оценке, составил </w:t>
      </w:r>
      <w:r w:rsidR="00D0557D">
        <w:rPr>
          <w:rFonts w:cs="Arial"/>
          <w:szCs w:val="24"/>
        </w:rPr>
        <w:t>19732.5</w:t>
      </w:r>
      <w:r w:rsidR="007B495B" w:rsidRPr="008427C4">
        <w:rPr>
          <w:rFonts w:cs="Arial"/>
          <w:szCs w:val="24"/>
        </w:rPr>
        <w:t xml:space="preserve"> миллиона ру</w:t>
      </w:r>
      <w:r w:rsidR="007B495B" w:rsidRPr="008427C4">
        <w:rPr>
          <w:rFonts w:cs="Arial"/>
          <w:szCs w:val="24"/>
        </w:rPr>
        <w:t>б</w:t>
      </w:r>
      <w:r w:rsidR="007B495B" w:rsidRPr="008427C4">
        <w:rPr>
          <w:rFonts w:cs="Arial"/>
          <w:szCs w:val="24"/>
        </w:rPr>
        <w:t xml:space="preserve">лей, что ниже уровня января - </w:t>
      </w:r>
      <w:r w:rsidR="003D3BC4" w:rsidRPr="008427C4">
        <w:rPr>
          <w:rFonts w:cs="Arial"/>
          <w:szCs w:val="24"/>
        </w:rPr>
        <w:t>сентябр</w:t>
      </w:r>
      <w:r w:rsidR="007B495B" w:rsidRPr="008427C4">
        <w:rPr>
          <w:rFonts w:cs="Arial"/>
          <w:szCs w:val="24"/>
        </w:rPr>
        <w:t xml:space="preserve">я 2019 года на </w:t>
      </w:r>
      <w:r w:rsidR="00D0557D">
        <w:rPr>
          <w:rFonts w:cs="Arial"/>
          <w:szCs w:val="24"/>
        </w:rPr>
        <w:t>1.4</w:t>
      </w:r>
      <w:r w:rsidR="007B495B" w:rsidRPr="008427C4">
        <w:rPr>
          <w:rFonts w:cs="Arial"/>
          <w:szCs w:val="24"/>
        </w:rPr>
        <w:t>%.</w:t>
      </w:r>
    </w:p>
    <w:p w:rsidR="0092274F" w:rsidRPr="0092274F" w:rsidRDefault="007A621E" w:rsidP="00151268">
      <w:pPr>
        <w:ind w:firstLine="720"/>
        <w:jc w:val="both"/>
        <w:rPr>
          <w:rFonts w:cs="Arial"/>
          <w:szCs w:val="24"/>
        </w:rPr>
      </w:pPr>
      <w:r w:rsidRPr="00F34A40">
        <w:rPr>
          <w:b/>
          <w:i/>
          <w:szCs w:val="24"/>
        </w:rPr>
        <w:t>Растениеводство.</w:t>
      </w:r>
      <w:r w:rsidRPr="00F34A40">
        <w:rPr>
          <w:szCs w:val="24"/>
        </w:rPr>
        <w:t xml:space="preserve"> </w:t>
      </w:r>
      <w:r w:rsidR="0092274F" w:rsidRPr="0092274F">
        <w:rPr>
          <w:rFonts w:cs="Arial"/>
          <w:szCs w:val="24"/>
        </w:rPr>
        <w:t>На 1 октября 20</w:t>
      </w:r>
      <w:r w:rsidR="0092274F">
        <w:rPr>
          <w:rFonts w:cs="Arial"/>
          <w:szCs w:val="24"/>
        </w:rPr>
        <w:t>20</w:t>
      </w:r>
      <w:r w:rsidR="0092274F" w:rsidRPr="0092274F">
        <w:rPr>
          <w:rFonts w:cs="Arial"/>
          <w:szCs w:val="24"/>
        </w:rPr>
        <w:t xml:space="preserve"> года валовые сборы зерна (в первоначально-оприходованном весе) в хозяйствах всех категорий составили </w:t>
      </w:r>
      <w:r w:rsidR="00C05AD6">
        <w:rPr>
          <w:rFonts w:cs="Arial"/>
          <w:szCs w:val="24"/>
        </w:rPr>
        <w:t>35.1</w:t>
      </w:r>
      <w:r w:rsidR="0092274F" w:rsidRPr="0092274F">
        <w:rPr>
          <w:rFonts w:cs="Arial"/>
          <w:szCs w:val="24"/>
        </w:rPr>
        <w:t xml:space="preserve"> тыс. тонн, картофеля </w:t>
      </w:r>
      <w:r w:rsidR="0092274F">
        <w:rPr>
          <w:rFonts w:cs="Arial"/>
          <w:szCs w:val="24"/>
        </w:rPr>
        <w:t>-</w:t>
      </w:r>
      <w:r w:rsidR="0092274F" w:rsidRPr="0092274F">
        <w:rPr>
          <w:rFonts w:cs="Arial"/>
          <w:szCs w:val="24"/>
        </w:rPr>
        <w:t xml:space="preserve"> </w:t>
      </w:r>
      <w:r w:rsidR="00C05AD6">
        <w:rPr>
          <w:rFonts w:cs="Arial"/>
          <w:szCs w:val="24"/>
        </w:rPr>
        <w:t>167.6</w:t>
      </w:r>
      <w:r w:rsidR="0092274F" w:rsidRPr="0092274F">
        <w:rPr>
          <w:rFonts w:cs="Arial"/>
          <w:szCs w:val="24"/>
        </w:rPr>
        <w:t xml:space="preserve"> тыс. тонн, овощей </w:t>
      </w:r>
      <w:r w:rsidR="0092274F">
        <w:rPr>
          <w:rFonts w:cs="Arial"/>
          <w:szCs w:val="24"/>
        </w:rPr>
        <w:t>-</w:t>
      </w:r>
      <w:r w:rsidR="0092274F" w:rsidRPr="0092274F">
        <w:rPr>
          <w:rFonts w:cs="Arial"/>
          <w:szCs w:val="24"/>
        </w:rPr>
        <w:t xml:space="preserve"> </w:t>
      </w:r>
      <w:r w:rsidR="00C05AD6">
        <w:rPr>
          <w:rFonts w:cs="Arial"/>
          <w:szCs w:val="24"/>
        </w:rPr>
        <w:t>61.4</w:t>
      </w:r>
      <w:r w:rsidR="0092274F" w:rsidRPr="0092274F">
        <w:rPr>
          <w:rFonts w:cs="Arial"/>
          <w:szCs w:val="24"/>
        </w:rPr>
        <w:t xml:space="preserve"> тыс. тонн. Зерна намолочено по сравнению с аналогичной датой предыдущего года </w:t>
      </w:r>
      <w:r w:rsidR="00C05AD6">
        <w:rPr>
          <w:rFonts w:cs="Arial"/>
          <w:szCs w:val="24"/>
        </w:rPr>
        <w:t>на 4.6%</w:t>
      </w:r>
      <w:r w:rsidR="0092274F" w:rsidRPr="0092274F">
        <w:rPr>
          <w:rFonts w:cs="Arial"/>
          <w:szCs w:val="24"/>
        </w:rPr>
        <w:t xml:space="preserve"> больше, картофеля накопано </w:t>
      </w:r>
      <w:r w:rsidR="00C05AD6">
        <w:rPr>
          <w:rFonts w:cs="Arial"/>
          <w:szCs w:val="24"/>
        </w:rPr>
        <w:t>-</w:t>
      </w:r>
      <w:r w:rsidR="0092274F" w:rsidRPr="0092274F">
        <w:rPr>
          <w:rFonts w:cs="Arial"/>
          <w:szCs w:val="24"/>
        </w:rPr>
        <w:t xml:space="preserve"> на</w:t>
      </w:r>
      <w:r w:rsidR="00C05AD6">
        <w:rPr>
          <w:rFonts w:cs="Arial"/>
          <w:szCs w:val="24"/>
        </w:rPr>
        <w:t xml:space="preserve"> 1.1%</w:t>
      </w:r>
      <w:r w:rsidR="008C71A3">
        <w:rPr>
          <w:rFonts w:cs="Arial"/>
          <w:szCs w:val="24"/>
        </w:rPr>
        <w:t xml:space="preserve"> больше</w:t>
      </w:r>
      <w:r w:rsidR="0092274F" w:rsidRPr="0092274F">
        <w:rPr>
          <w:rFonts w:cs="Arial"/>
          <w:szCs w:val="24"/>
        </w:rPr>
        <w:t xml:space="preserve">, овощей собрано </w:t>
      </w:r>
      <w:r w:rsidR="00260828">
        <w:rPr>
          <w:rFonts w:cs="Arial"/>
          <w:szCs w:val="24"/>
        </w:rPr>
        <w:t xml:space="preserve">- </w:t>
      </w:r>
      <w:r w:rsidR="0092274F" w:rsidRPr="0092274F">
        <w:rPr>
          <w:rFonts w:cs="Arial"/>
          <w:szCs w:val="24"/>
        </w:rPr>
        <w:t xml:space="preserve">на </w:t>
      </w:r>
      <w:r w:rsidR="00FE3D92">
        <w:rPr>
          <w:rFonts w:cs="Arial"/>
          <w:szCs w:val="24"/>
        </w:rPr>
        <w:t>14.3%</w:t>
      </w:r>
      <w:r w:rsidR="0092274F" w:rsidRPr="0092274F">
        <w:rPr>
          <w:rFonts w:cs="Arial"/>
          <w:szCs w:val="24"/>
        </w:rPr>
        <w:t xml:space="preserve"> меньше.</w:t>
      </w:r>
    </w:p>
    <w:p w:rsidR="00BC117E" w:rsidRPr="00F34A40" w:rsidRDefault="000A3341" w:rsidP="00F34A40">
      <w:pPr>
        <w:ind w:firstLine="709"/>
        <w:jc w:val="both"/>
        <w:rPr>
          <w:rFonts w:cs="Arial"/>
          <w:szCs w:val="24"/>
        </w:rPr>
      </w:pPr>
      <w:r w:rsidRPr="00F34A40">
        <w:rPr>
          <w:b/>
          <w:bCs/>
          <w:i/>
          <w:iCs/>
          <w:szCs w:val="24"/>
        </w:rPr>
        <w:t>Животноводство.</w:t>
      </w:r>
      <w:r w:rsidR="00C16CE3" w:rsidRPr="00F34A40">
        <w:rPr>
          <w:b/>
          <w:bCs/>
          <w:i/>
          <w:iCs/>
          <w:szCs w:val="24"/>
        </w:rPr>
        <w:t xml:space="preserve"> </w:t>
      </w:r>
      <w:r w:rsidR="00BC117E" w:rsidRPr="00F34A40">
        <w:rPr>
          <w:rFonts w:cs="Arial"/>
          <w:szCs w:val="24"/>
        </w:rPr>
        <w:t xml:space="preserve">На конец </w:t>
      </w:r>
      <w:r w:rsidR="00D51483">
        <w:rPr>
          <w:rFonts w:cs="Arial"/>
          <w:szCs w:val="24"/>
        </w:rPr>
        <w:t>сентября</w:t>
      </w:r>
      <w:r w:rsidR="00BC117E" w:rsidRPr="00F34A40">
        <w:rPr>
          <w:rFonts w:cs="Arial"/>
          <w:szCs w:val="24"/>
        </w:rPr>
        <w:t xml:space="preserve"> 2020 года по сравнению с </w:t>
      </w:r>
      <w:r w:rsidRPr="00F34A40">
        <w:rPr>
          <w:rFonts w:cs="Arial"/>
          <w:szCs w:val="24"/>
        </w:rPr>
        <w:t>анал</w:t>
      </w:r>
      <w:r w:rsidRPr="00F34A40">
        <w:rPr>
          <w:rFonts w:cs="Arial"/>
          <w:szCs w:val="24"/>
        </w:rPr>
        <w:t>о</w:t>
      </w:r>
      <w:r w:rsidRPr="00F34A40">
        <w:rPr>
          <w:rFonts w:cs="Arial"/>
          <w:szCs w:val="24"/>
        </w:rPr>
        <w:t xml:space="preserve">гичной датой </w:t>
      </w:r>
      <w:r w:rsidR="00BC117E" w:rsidRPr="00F34A40">
        <w:rPr>
          <w:rFonts w:cs="Arial"/>
          <w:szCs w:val="24"/>
        </w:rPr>
        <w:t xml:space="preserve">2019 года поголовье крупного рогатого скота в хозяйствах всех сельхозпроизводителей </w:t>
      </w:r>
      <w:r w:rsidR="00E25C99">
        <w:rPr>
          <w:rFonts w:cs="Arial"/>
          <w:szCs w:val="24"/>
        </w:rPr>
        <w:t>сократилось</w:t>
      </w:r>
      <w:r w:rsidR="00BC117E" w:rsidRPr="00F34A40">
        <w:rPr>
          <w:rFonts w:cs="Arial"/>
          <w:szCs w:val="24"/>
        </w:rPr>
        <w:t xml:space="preserve"> на </w:t>
      </w:r>
      <w:r w:rsidR="00D0557D">
        <w:rPr>
          <w:rFonts w:cs="Arial"/>
          <w:szCs w:val="24"/>
        </w:rPr>
        <w:t>0.</w:t>
      </w:r>
      <w:r w:rsidR="00E25C99">
        <w:rPr>
          <w:rFonts w:cs="Arial"/>
          <w:szCs w:val="24"/>
        </w:rPr>
        <w:t>1</w:t>
      </w:r>
      <w:r w:rsidR="00BC117E" w:rsidRPr="00F34A40">
        <w:rPr>
          <w:rFonts w:cs="Arial"/>
          <w:szCs w:val="24"/>
        </w:rPr>
        <w:t xml:space="preserve">%, </w:t>
      </w:r>
      <w:r w:rsidR="003D1467" w:rsidRPr="00F34A40">
        <w:rPr>
          <w:rFonts w:cs="Arial"/>
          <w:szCs w:val="24"/>
        </w:rPr>
        <w:t>поголовье</w:t>
      </w:r>
      <w:r w:rsidR="00BC117E" w:rsidRPr="00F34A40">
        <w:rPr>
          <w:rFonts w:cs="Arial"/>
          <w:szCs w:val="24"/>
        </w:rPr>
        <w:t xml:space="preserve"> коров </w:t>
      </w:r>
      <w:r w:rsidR="00C16CE3" w:rsidRPr="00F34A40">
        <w:rPr>
          <w:rFonts w:cs="Arial"/>
          <w:szCs w:val="24"/>
        </w:rPr>
        <w:t xml:space="preserve">- </w:t>
      </w:r>
      <w:r w:rsidR="00BC117E" w:rsidRPr="00F34A40">
        <w:rPr>
          <w:rFonts w:cs="Arial"/>
          <w:szCs w:val="24"/>
        </w:rPr>
        <w:t xml:space="preserve">на </w:t>
      </w:r>
      <w:r w:rsidR="00D0557D">
        <w:rPr>
          <w:rFonts w:cs="Arial"/>
          <w:szCs w:val="24"/>
        </w:rPr>
        <w:t>1.</w:t>
      </w:r>
      <w:r w:rsidR="00E25C99">
        <w:rPr>
          <w:rFonts w:cs="Arial"/>
          <w:szCs w:val="24"/>
        </w:rPr>
        <w:t>1</w:t>
      </w:r>
      <w:r w:rsidR="00BC117E" w:rsidRPr="00F34A40">
        <w:rPr>
          <w:rFonts w:cs="Arial"/>
          <w:szCs w:val="24"/>
        </w:rPr>
        <w:t>%, св</w:t>
      </w:r>
      <w:r w:rsidR="00BC117E" w:rsidRPr="00F34A40">
        <w:rPr>
          <w:rFonts w:cs="Arial"/>
          <w:szCs w:val="24"/>
        </w:rPr>
        <w:t>и</w:t>
      </w:r>
      <w:r w:rsidR="00BC117E" w:rsidRPr="00F34A40">
        <w:rPr>
          <w:rFonts w:cs="Arial"/>
          <w:szCs w:val="24"/>
        </w:rPr>
        <w:t xml:space="preserve">ней - </w:t>
      </w:r>
      <w:r w:rsidR="001A32FE" w:rsidRPr="00F34A40">
        <w:rPr>
          <w:rFonts w:cs="Arial"/>
          <w:szCs w:val="24"/>
        </w:rPr>
        <w:t xml:space="preserve">на </w:t>
      </w:r>
      <w:r w:rsidR="00D0557D">
        <w:rPr>
          <w:rFonts w:cs="Arial"/>
          <w:szCs w:val="24"/>
        </w:rPr>
        <w:t>5.</w:t>
      </w:r>
      <w:r w:rsidR="00E25C99">
        <w:rPr>
          <w:rFonts w:cs="Arial"/>
          <w:szCs w:val="24"/>
        </w:rPr>
        <w:t>7</w:t>
      </w:r>
      <w:r w:rsidR="00BC117E" w:rsidRPr="00F34A40">
        <w:rPr>
          <w:rFonts w:cs="Arial"/>
          <w:szCs w:val="24"/>
        </w:rPr>
        <w:t xml:space="preserve">%, овец и коз </w:t>
      </w:r>
      <w:r w:rsidR="00626EF4">
        <w:rPr>
          <w:rFonts w:cs="Arial"/>
          <w:szCs w:val="24"/>
        </w:rPr>
        <w:t xml:space="preserve">- </w:t>
      </w:r>
      <w:r w:rsidR="00E25C99">
        <w:rPr>
          <w:rFonts w:cs="Arial"/>
          <w:szCs w:val="24"/>
        </w:rPr>
        <w:t>увеличилось</w:t>
      </w:r>
      <w:r w:rsidR="00BC117E" w:rsidRPr="00F34A40">
        <w:rPr>
          <w:rFonts w:cs="Arial"/>
          <w:szCs w:val="24"/>
        </w:rPr>
        <w:t xml:space="preserve"> на </w:t>
      </w:r>
      <w:r w:rsidR="00E25C99">
        <w:rPr>
          <w:rFonts w:cs="Arial"/>
          <w:szCs w:val="24"/>
        </w:rPr>
        <w:t>1</w:t>
      </w:r>
      <w:r w:rsidR="00BC117E" w:rsidRPr="00F34A40">
        <w:rPr>
          <w:rFonts w:cs="Arial"/>
          <w:szCs w:val="24"/>
        </w:rPr>
        <w:t>%.</w:t>
      </w:r>
    </w:p>
    <w:p w:rsidR="00046797" w:rsidRPr="00F34A40" w:rsidRDefault="000E4DA3" w:rsidP="0077446F">
      <w:pPr>
        <w:ind w:firstLine="709"/>
        <w:jc w:val="both"/>
        <w:rPr>
          <w:rFonts w:cs="Arial"/>
          <w:szCs w:val="24"/>
        </w:rPr>
      </w:pPr>
      <w:proofErr w:type="gramStart"/>
      <w:r w:rsidRPr="00F34A40">
        <w:rPr>
          <w:rFonts w:cs="Arial"/>
          <w:szCs w:val="24"/>
        </w:rPr>
        <w:t>В хозяйствах всех категорий</w:t>
      </w:r>
      <w:r w:rsidR="00AA3008" w:rsidRPr="00F34A40">
        <w:rPr>
          <w:rFonts w:cs="Arial"/>
          <w:szCs w:val="24"/>
        </w:rPr>
        <w:t xml:space="preserve">, по </w:t>
      </w:r>
      <w:r w:rsidR="003E4545" w:rsidRPr="00F34A40">
        <w:rPr>
          <w:rFonts w:cs="Arial"/>
          <w:szCs w:val="24"/>
        </w:rPr>
        <w:t>расчетам</w:t>
      </w:r>
      <w:r w:rsidR="00AA3008" w:rsidRPr="00F34A40">
        <w:rPr>
          <w:rFonts w:cs="Arial"/>
          <w:szCs w:val="24"/>
        </w:rPr>
        <w:t xml:space="preserve">, </w:t>
      </w:r>
      <w:r w:rsidR="00C30F15" w:rsidRPr="00F34A40">
        <w:rPr>
          <w:rFonts w:cs="Arial"/>
          <w:szCs w:val="24"/>
        </w:rPr>
        <w:t xml:space="preserve">произведено </w:t>
      </w:r>
      <w:r w:rsidR="00D0557D">
        <w:rPr>
          <w:rFonts w:cs="Arial"/>
          <w:szCs w:val="24"/>
        </w:rPr>
        <w:t>115.2</w:t>
      </w:r>
      <w:r w:rsidR="00565CA9" w:rsidRPr="00F34A40">
        <w:rPr>
          <w:rFonts w:cs="Arial"/>
          <w:szCs w:val="24"/>
        </w:rPr>
        <w:t xml:space="preserve"> </w:t>
      </w:r>
      <w:r w:rsidR="00C30F15" w:rsidRPr="00F34A40">
        <w:rPr>
          <w:rFonts w:cs="Arial"/>
          <w:szCs w:val="24"/>
        </w:rPr>
        <w:t xml:space="preserve">тыс. тонн </w:t>
      </w:r>
      <w:r w:rsidR="007477BF" w:rsidRPr="00F34A40">
        <w:rPr>
          <w:rFonts w:cs="Arial"/>
          <w:szCs w:val="24"/>
        </w:rPr>
        <w:t>скота и птицы на убой</w:t>
      </w:r>
      <w:r w:rsidR="00C30F15" w:rsidRPr="00F34A40">
        <w:rPr>
          <w:rFonts w:cs="Arial"/>
          <w:szCs w:val="24"/>
        </w:rPr>
        <w:t xml:space="preserve"> (в живом весе)</w:t>
      </w:r>
      <w:r w:rsidR="00315C4D" w:rsidRPr="00F34A40">
        <w:rPr>
          <w:rFonts w:cs="Arial"/>
          <w:szCs w:val="24"/>
        </w:rPr>
        <w:t xml:space="preserve">, молока - </w:t>
      </w:r>
      <w:r w:rsidR="00D0557D">
        <w:rPr>
          <w:rFonts w:cs="Arial"/>
          <w:szCs w:val="24"/>
        </w:rPr>
        <w:t xml:space="preserve">49.9 </w:t>
      </w:r>
      <w:r w:rsidR="00315C4D" w:rsidRPr="00F34A40">
        <w:rPr>
          <w:rFonts w:cs="Arial"/>
          <w:szCs w:val="24"/>
        </w:rPr>
        <w:t xml:space="preserve">тыс. тонн, яиц - </w:t>
      </w:r>
      <w:r w:rsidR="00D0557D">
        <w:rPr>
          <w:rFonts w:cs="Arial"/>
          <w:szCs w:val="24"/>
        </w:rPr>
        <w:t>64.6</w:t>
      </w:r>
      <w:r w:rsidR="00315C4D" w:rsidRPr="00F34A40">
        <w:rPr>
          <w:rFonts w:cs="Arial"/>
          <w:szCs w:val="24"/>
        </w:rPr>
        <w:t xml:space="preserve"> млн. штук.</w:t>
      </w:r>
      <w:proofErr w:type="gramEnd"/>
      <w:r w:rsidR="00315C4D" w:rsidRPr="00F34A40">
        <w:rPr>
          <w:rFonts w:cs="Arial"/>
          <w:szCs w:val="24"/>
        </w:rPr>
        <w:t xml:space="preserve"> По сравнению с </w:t>
      </w:r>
      <w:r w:rsidR="0050421D" w:rsidRPr="00F34A40">
        <w:rPr>
          <w:rFonts w:cs="Arial"/>
          <w:szCs w:val="24"/>
        </w:rPr>
        <w:t xml:space="preserve">январем - </w:t>
      </w:r>
      <w:r w:rsidR="00D51483">
        <w:rPr>
          <w:rFonts w:cs="Arial"/>
          <w:szCs w:val="24"/>
        </w:rPr>
        <w:t>сентябре</w:t>
      </w:r>
      <w:r w:rsidR="0050421D" w:rsidRPr="00F34A40">
        <w:rPr>
          <w:rFonts w:cs="Arial"/>
          <w:szCs w:val="24"/>
        </w:rPr>
        <w:t xml:space="preserve">м </w:t>
      </w:r>
      <w:r w:rsidR="00315C4D" w:rsidRPr="00F34A40">
        <w:rPr>
          <w:rFonts w:cs="Arial"/>
          <w:szCs w:val="24"/>
        </w:rPr>
        <w:t xml:space="preserve">2019 года производство скота и птицы на убой (в живом весе) </w:t>
      </w:r>
      <w:r w:rsidR="00B311C5" w:rsidRPr="00F34A40">
        <w:rPr>
          <w:rFonts w:cs="Arial"/>
          <w:szCs w:val="24"/>
        </w:rPr>
        <w:t>увеличилось</w:t>
      </w:r>
      <w:r w:rsidR="00315C4D" w:rsidRPr="00F34A40">
        <w:rPr>
          <w:rFonts w:cs="Arial"/>
          <w:szCs w:val="24"/>
        </w:rPr>
        <w:t xml:space="preserve"> на </w:t>
      </w:r>
      <w:r w:rsidR="00D0557D">
        <w:rPr>
          <w:rFonts w:cs="Arial"/>
          <w:szCs w:val="24"/>
        </w:rPr>
        <w:t>1</w:t>
      </w:r>
      <w:r w:rsidR="00315C4D" w:rsidRPr="00F34A40">
        <w:rPr>
          <w:rFonts w:cs="Arial"/>
          <w:szCs w:val="24"/>
        </w:rPr>
        <w:t xml:space="preserve">%, молока - на </w:t>
      </w:r>
      <w:r w:rsidR="00D0557D">
        <w:rPr>
          <w:rFonts w:cs="Arial"/>
          <w:szCs w:val="24"/>
        </w:rPr>
        <w:t>0.7</w:t>
      </w:r>
      <w:r w:rsidR="00315C4D" w:rsidRPr="00F34A40">
        <w:rPr>
          <w:rFonts w:cs="Arial"/>
          <w:szCs w:val="24"/>
        </w:rPr>
        <w:t>%, яиц - с</w:t>
      </w:r>
      <w:r w:rsidR="00315C4D" w:rsidRPr="00F34A40">
        <w:rPr>
          <w:rFonts w:cs="Arial"/>
          <w:szCs w:val="24"/>
        </w:rPr>
        <w:t>о</w:t>
      </w:r>
      <w:r w:rsidR="00315C4D" w:rsidRPr="00F34A40">
        <w:rPr>
          <w:rFonts w:cs="Arial"/>
          <w:szCs w:val="24"/>
        </w:rPr>
        <w:t>кратилось</w:t>
      </w:r>
      <w:r w:rsidR="007D2EDB" w:rsidRPr="00F34A40">
        <w:rPr>
          <w:rFonts w:cs="Arial"/>
          <w:szCs w:val="24"/>
        </w:rPr>
        <w:t xml:space="preserve"> </w:t>
      </w:r>
      <w:r w:rsidR="00B311C5" w:rsidRPr="00F34A40">
        <w:rPr>
          <w:rFonts w:cs="Arial"/>
          <w:szCs w:val="24"/>
        </w:rPr>
        <w:t>на</w:t>
      </w:r>
      <w:r w:rsidR="00736FA1" w:rsidRPr="00F34A40">
        <w:rPr>
          <w:rFonts w:cs="Arial"/>
          <w:szCs w:val="24"/>
        </w:rPr>
        <w:t xml:space="preserve"> </w:t>
      </w:r>
      <w:r w:rsidR="00D0557D">
        <w:rPr>
          <w:rFonts w:cs="Arial"/>
          <w:szCs w:val="24"/>
        </w:rPr>
        <w:t>32.3</w:t>
      </w:r>
      <w:r w:rsidR="00B311C5" w:rsidRPr="00F34A40">
        <w:rPr>
          <w:rFonts w:cs="Arial"/>
          <w:szCs w:val="24"/>
        </w:rPr>
        <w:t>%</w:t>
      </w:r>
      <w:r w:rsidR="00177F24" w:rsidRPr="00F34A40">
        <w:rPr>
          <w:rFonts w:cs="Arial"/>
          <w:szCs w:val="24"/>
        </w:rPr>
        <w:t>.</w:t>
      </w:r>
      <w:r w:rsidR="00DD0E57" w:rsidRPr="00F34A40">
        <w:rPr>
          <w:rFonts w:cs="Arial"/>
          <w:szCs w:val="24"/>
        </w:rPr>
        <w:t xml:space="preserve"> </w:t>
      </w:r>
    </w:p>
    <w:p w:rsidR="00BC117E" w:rsidRPr="00F34A40" w:rsidRDefault="00736FA1" w:rsidP="0077446F">
      <w:pPr>
        <w:ind w:firstLine="709"/>
        <w:jc w:val="both"/>
        <w:rPr>
          <w:rFonts w:cs="Arial"/>
          <w:spacing w:val="-1"/>
          <w:szCs w:val="24"/>
        </w:rPr>
      </w:pPr>
      <w:r w:rsidRPr="00F34A40">
        <w:rPr>
          <w:rFonts w:cs="Arial"/>
          <w:spacing w:val="-1"/>
          <w:szCs w:val="24"/>
        </w:rPr>
        <w:t xml:space="preserve">Рост производства молока обусловлен увеличением среднего надоя на одну корову в </w:t>
      </w:r>
      <w:r w:rsidR="003D1467" w:rsidRPr="00F34A40">
        <w:rPr>
          <w:rFonts w:cs="Arial"/>
          <w:spacing w:val="-1"/>
          <w:szCs w:val="24"/>
        </w:rPr>
        <w:t xml:space="preserve">крупных, средних и малых </w:t>
      </w:r>
      <w:r w:rsidR="00B21A45" w:rsidRPr="00F34A40">
        <w:rPr>
          <w:rFonts w:cs="Arial"/>
          <w:spacing w:val="-1"/>
          <w:szCs w:val="24"/>
        </w:rPr>
        <w:t xml:space="preserve">сельскохозяйственных организациях к уровню января - </w:t>
      </w:r>
      <w:r w:rsidR="00D51483">
        <w:rPr>
          <w:rFonts w:cs="Arial"/>
          <w:spacing w:val="-1"/>
          <w:szCs w:val="24"/>
        </w:rPr>
        <w:t>сентябр</w:t>
      </w:r>
      <w:r w:rsidR="0050421D" w:rsidRPr="00F34A40">
        <w:rPr>
          <w:rFonts w:cs="Arial"/>
          <w:spacing w:val="-1"/>
          <w:szCs w:val="24"/>
        </w:rPr>
        <w:t>я</w:t>
      </w:r>
      <w:r w:rsidR="00B21A45" w:rsidRPr="00F34A40">
        <w:rPr>
          <w:rFonts w:cs="Arial"/>
          <w:spacing w:val="-1"/>
          <w:szCs w:val="24"/>
        </w:rPr>
        <w:t xml:space="preserve"> 20</w:t>
      </w:r>
      <w:r w:rsidR="003D1467" w:rsidRPr="00F34A40">
        <w:rPr>
          <w:rFonts w:cs="Arial"/>
          <w:spacing w:val="-1"/>
          <w:szCs w:val="24"/>
        </w:rPr>
        <w:t>19</w:t>
      </w:r>
      <w:r w:rsidR="00B21A45" w:rsidRPr="00F34A40">
        <w:rPr>
          <w:rFonts w:cs="Arial"/>
          <w:spacing w:val="-1"/>
          <w:szCs w:val="24"/>
        </w:rPr>
        <w:t xml:space="preserve"> года на </w:t>
      </w:r>
      <w:r w:rsidR="00D0557D">
        <w:rPr>
          <w:rFonts w:cs="Arial"/>
          <w:spacing w:val="-1"/>
          <w:szCs w:val="24"/>
        </w:rPr>
        <w:t>6.7</w:t>
      </w:r>
      <w:r w:rsidR="00B21A45" w:rsidRPr="00F34A40">
        <w:rPr>
          <w:rFonts w:cs="Arial"/>
          <w:spacing w:val="-1"/>
          <w:szCs w:val="24"/>
        </w:rPr>
        <w:t xml:space="preserve">% (до </w:t>
      </w:r>
      <w:r w:rsidR="00D0557D">
        <w:rPr>
          <w:rFonts w:cs="Arial"/>
          <w:spacing w:val="-1"/>
          <w:szCs w:val="24"/>
        </w:rPr>
        <w:t xml:space="preserve">3894 </w:t>
      </w:r>
      <w:r w:rsidR="00B21A45" w:rsidRPr="00F34A40">
        <w:rPr>
          <w:rFonts w:cs="Arial"/>
          <w:spacing w:val="-1"/>
          <w:szCs w:val="24"/>
        </w:rPr>
        <w:t xml:space="preserve">кг). </w:t>
      </w:r>
    </w:p>
    <w:p w:rsidR="00736FA1" w:rsidRPr="00F34A40" w:rsidRDefault="00B21A45" w:rsidP="0077446F">
      <w:pPr>
        <w:ind w:firstLine="709"/>
        <w:jc w:val="both"/>
        <w:rPr>
          <w:rFonts w:cs="Arial"/>
          <w:spacing w:val="-1"/>
          <w:szCs w:val="24"/>
        </w:rPr>
      </w:pPr>
      <w:r w:rsidRPr="00F34A40">
        <w:rPr>
          <w:rFonts w:cs="Arial"/>
          <w:spacing w:val="-1"/>
          <w:szCs w:val="24"/>
        </w:rPr>
        <w:t>В</w:t>
      </w:r>
      <w:r w:rsidR="00D51483">
        <w:rPr>
          <w:szCs w:val="24"/>
        </w:rPr>
        <w:t xml:space="preserve"> январе - сентябре</w:t>
      </w:r>
      <w:r w:rsidR="00D51483">
        <w:rPr>
          <w:color w:val="000000"/>
          <w:szCs w:val="24"/>
        </w:rPr>
        <w:t xml:space="preserve"> </w:t>
      </w:r>
      <w:r w:rsidRPr="00F34A40">
        <w:rPr>
          <w:rFonts w:cs="Arial"/>
          <w:spacing w:val="-1"/>
          <w:szCs w:val="24"/>
        </w:rPr>
        <w:t>2020 года на одну курицу-несушку получено в сре</w:t>
      </w:r>
      <w:r w:rsidRPr="00F34A40">
        <w:rPr>
          <w:rFonts w:cs="Arial"/>
          <w:spacing w:val="-1"/>
          <w:szCs w:val="24"/>
        </w:rPr>
        <w:t>д</w:t>
      </w:r>
      <w:r w:rsidRPr="00F34A40">
        <w:rPr>
          <w:rFonts w:cs="Arial"/>
          <w:spacing w:val="-1"/>
          <w:szCs w:val="24"/>
        </w:rPr>
        <w:t xml:space="preserve">нем </w:t>
      </w:r>
      <w:r w:rsidR="001F0E71" w:rsidRPr="00F34A40">
        <w:rPr>
          <w:rFonts w:cs="Arial"/>
          <w:spacing w:val="-1"/>
          <w:szCs w:val="24"/>
        </w:rPr>
        <w:t>по</w:t>
      </w:r>
      <w:r w:rsidRPr="00F34A40">
        <w:rPr>
          <w:rFonts w:cs="Arial"/>
          <w:spacing w:val="-1"/>
          <w:szCs w:val="24"/>
        </w:rPr>
        <w:t xml:space="preserve"> </w:t>
      </w:r>
      <w:r w:rsidR="001E4A12">
        <w:rPr>
          <w:rFonts w:cs="Arial"/>
          <w:spacing w:val="-1"/>
          <w:szCs w:val="24"/>
        </w:rPr>
        <w:t>153</w:t>
      </w:r>
      <w:r w:rsidRPr="00F34A40">
        <w:rPr>
          <w:rFonts w:cs="Arial"/>
          <w:spacing w:val="-1"/>
          <w:szCs w:val="24"/>
        </w:rPr>
        <w:t xml:space="preserve"> я</w:t>
      </w:r>
      <w:r w:rsidR="00042850" w:rsidRPr="00F34A40">
        <w:rPr>
          <w:rFonts w:cs="Arial"/>
          <w:spacing w:val="-1"/>
          <w:szCs w:val="24"/>
        </w:rPr>
        <w:t>й</w:t>
      </w:r>
      <w:r w:rsidRPr="00F34A40">
        <w:rPr>
          <w:rFonts w:cs="Arial"/>
          <w:spacing w:val="-1"/>
          <w:szCs w:val="24"/>
        </w:rPr>
        <w:t>ц</w:t>
      </w:r>
      <w:r w:rsidR="00CC13FC">
        <w:rPr>
          <w:rFonts w:cs="Arial"/>
          <w:spacing w:val="-1"/>
          <w:szCs w:val="24"/>
        </w:rPr>
        <w:t>а</w:t>
      </w:r>
      <w:r w:rsidRPr="00F34A40">
        <w:rPr>
          <w:rFonts w:cs="Arial"/>
          <w:spacing w:val="-1"/>
          <w:szCs w:val="24"/>
        </w:rPr>
        <w:t xml:space="preserve">, что ниже уровня аналогичного периода 2019 года на </w:t>
      </w:r>
      <w:r w:rsidR="001E4A12">
        <w:rPr>
          <w:rFonts w:cs="Arial"/>
          <w:spacing w:val="-1"/>
          <w:szCs w:val="24"/>
        </w:rPr>
        <w:t>8.4</w:t>
      </w:r>
      <w:r w:rsidRPr="00F34A40">
        <w:rPr>
          <w:rFonts w:cs="Arial"/>
          <w:spacing w:val="-1"/>
          <w:szCs w:val="24"/>
        </w:rPr>
        <w:t>%.</w:t>
      </w:r>
    </w:p>
    <w:p w:rsidR="005779E6" w:rsidRPr="00D0707F" w:rsidRDefault="005779E6" w:rsidP="005779E6">
      <w:pPr>
        <w:ind w:firstLine="720"/>
        <w:jc w:val="both"/>
        <w:rPr>
          <w:rFonts w:cs="Arial"/>
          <w:spacing w:val="-1"/>
          <w:szCs w:val="24"/>
        </w:rPr>
      </w:pPr>
      <w:r w:rsidRPr="00F34A40">
        <w:rPr>
          <w:rFonts w:cs="Arial"/>
          <w:b/>
          <w:i/>
          <w:szCs w:val="24"/>
        </w:rPr>
        <w:t>Реализация продукции</w:t>
      </w:r>
      <w:r w:rsidRPr="00F34A40">
        <w:rPr>
          <w:rFonts w:cs="Arial"/>
          <w:spacing w:val="-1"/>
          <w:szCs w:val="24"/>
        </w:rPr>
        <w:t>. Хозяйствами всех категорий в январе</w:t>
      </w:r>
      <w:r w:rsidR="00F74C25" w:rsidRPr="00F34A40">
        <w:rPr>
          <w:rFonts w:cs="Arial"/>
          <w:spacing w:val="-1"/>
          <w:szCs w:val="24"/>
        </w:rPr>
        <w:t xml:space="preserve"> </w:t>
      </w:r>
      <w:r w:rsidRPr="00F34A40">
        <w:rPr>
          <w:rFonts w:cs="Arial"/>
          <w:spacing w:val="-1"/>
          <w:szCs w:val="24"/>
        </w:rPr>
        <w:t>-</w:t>
      </w:r>
      <w:r w:rsidR="00F74C25" w:rsidRPr="00F34A40">
        <w:rPr>
          <w:rFonts w:cs="Arial"/>
          <w:spacing w:val="-1"/>
          <w:szCs w:val="24"/>
        </w:rPr>
        <w:t xml:space="preserve"> </w:t>
      </w:r>
      <w:r w:rsidR="003B7F8E">
        <w:rPr>
          <w:rFonts w:cs="Arial"/>
          <w:spacing w:val="-1"/>
          <w:szCs w:val="24"/>
        </w:rPr>
        <w:t>сентя</w:t>
      </w:r>
      <w:r w:rsidR="003B7F8E">
        <w:rPr>
          <w:rFonts w:cs="Arial"/>
          <w:spacing w:val="-1"/>
          <w:szCs w:val="24"/>
        </w:rPr>
        <w:t>б</w:t>
      </w:r>
      <w:r w:rsidR="003B7F8E">
        <w:rPr>
          <w:rFonts w:cs="Arial"/>
          <w:spacing w:val="-1"/>
          <w:szCs w:val="24"/>
        </w:rPr>
        <w:t>ре</w:t>
      </w:r>
      <w:r w:rsidRPr="00F34A40">
        <w:rPr>
          <w:rFonts w:cs="Arial"/>
          <w:spacing w:val="-1"/>
          <w:szCs w:val="24"/>
        </w:rPr>
        <w:t xml:space="preserve"> 2020 года реализовано </w:t>
      </w:r>
      <w:r w:rsidR="001E4A12">
        <w:rPr>
          <w:rFonts w:cs="Arial"/>
          <w:spacing w:val="-1"/>
          <w:szCs w:val="24"/>
        </w:rPr>
        <w:t>8</w:t>
      </w:r>
      <w:r w:rsidR="0027281B">
        <w:rPr>
          <w:rFonts w:cs="Arial"/>
          <w:spacing w:val="-1"/>
          <w:szCs w:val="24"/>
        </w:rPr>
        <w:t>4</w:t>
      </w:r>
      <w:r w:rsidR="001E4A12">
        <w:rPr>
          <w:rFonts w:cs="Arial"/>
          <w:spacing w:val="-1"/>
          <w:szCs w:val="24"/>
        </w:rPr>
        <w:t>.</w:t>
      </w:r>
      <w:r w:rsidR="0027281B">
        <w:rPr>
          <w:rFonts w:cs="Arial"/>
          <w:spacing w:val="-1"/>
          <w:szCs w:val="24"/>
        </w:rPr>
        <w:t>3</w:t>
      </w:r>
      <w:r w:rsidR="00E323B5" w:rsidRPr="00F34A40">
        <w:rPr>
          <w:rFonts w:cs="Arial"/>
          <w:spacing w:val="-1"/>
          <w:szCs w:val="24"/>
        </w:rPr>
        <w:t xml:space="preserve"> </w:t>
      </w:r>
      <w:r w:rsidRPr="00F34A40">
        <w:rPr>
          <w:rFonts w:cs="Arial"/>
          <w:spacing w:val="-1"/>
          <w:szCs w:val="24"/>
        </w:rPr>
        <w:t>тыс. тонн скота и птицы в живом весе</w:t>
      </w:r>
      <w:r w:rsidR="00042892" w:rsidRPr="00F34A40">
        <w:rPr>
          <w:rFonts w:cs="Arial"/>
          <w:spacing w:val="-1"/>
          <w:szCs w:val="24"/>
        </w:rPr>
        <w:t>,</w:t>
      </w:r>
      <w:r w:rsidR="000C2E28" w:rsidRPr="000C2E28">
        <w:rPr>
          <w:rFonts w:cs="Arial"/>
          <w:spacing w:val="-1"/>
          <w:szCs w:val="24"/>
        </w:rPr>
        <w:t xml:space="preserve"> </w:t>
      </w:r>
      <w:r w:rsidR="000C2E28">
        <w:rPr>
          <w:rFonts w:cs="Arial"/>
          <w:spacing w:val="-1"/>
          <w:szCs w:val="24"/>
        </w:rPr>
        <w:t>57.7</w:t>
      </w:r>
      <w:r w:rsidR="000C2E28" w:rsidRPr="00F34A40">
        <w:rPr>
          <w:rFonts w:cs="Arial"/>
          <w:spacing w:val="-1"/>
          <w:szCs w:val="24"/>
        </w:rPr>
        <w:t xml:space="preserve"> тыс. тонн картофеля</w:t>
      </w:r>
      <w:r w:rsidR="000C2E28">
        <w:rPr>
          <w:rFonts w:cs="Arial"/>
          <w:spacing w:val="-1"/>
          <w:szCs w:val="24"/>
        </w:rPr>
        <w:t xml:space="preserve">, 48.4 </w:t>
      </w:r>
      <w:r w:rsidR="000C2E28" w:rsidRPr="00F34A40">
        <w:rPr>
          <w:rFonts w:cs="Arial"/>
          <w:spacing w:val="-1"/>
          <w:szCs w:val="24"/>
        </w:rPr>
        <w:t>млн. штук яиц,</w:t>
      </w:r>
      <w:r w:rsidR="000C2E28" w:rsidRPr="000C2E28">
        <w:rPr>
          <w:rFonts w:cs="Arial"/>
          <w:spacing w:val="-1"/>
          <w:szCs w:val="24"/>
        </w:rPr>
        <w:t xml:space="preserve"> </w:t>
      </w:r>
      <w:r w:rsidR="000C2E28">
        <w:rPr>
          <w:rFonts w:cs="Arial"/>
          <w:spacing w:val="-1"/>
          <w:szCs w:val="24"/>
        </w:rPr>
        <w:t>36.6</w:t>
      </w:r>
      <w:r w:rsidR="000C2E28" w:rsidRPr="00F34A40">
        <w:rPr>
          <w:rFonts w:cs="Arial"/>
          <w:spacing w:val="-1"/>
          <w:szCs w:val="24"/>
        </w:rPr>
        <w:t xml:space="preserve"> тыс. тонн овощей</w:t>
      </w:r>
      <w:r w:rsidR="000C2E28">
        <w:rPr>
          <w:rFonts w:cs="Arial"/>
          <w:spacing w:val="-1"/>
          <w:szCs w:val="24"/>
        </w:rPr>
        <w:t>,</w:t>
      </w:r>
      <w:r w:rsidR="000C2E28" w:rsidRPr="00F34A40">
        <w:rPr>
          <w:rFonts w:cs="Arial"/>
          <w:spacing w:val="-1"/>
          <w:szCs w:val="24"/>
        </w:rPr>
        <w:t xml:space="preserve"> </w:t>
      </w:r>
      <w:r w:rsidR="000C2E28">
        <w:rPr>
          <w:rFonts w:cs="Arial"/>
          <w:spacing w:val="-1"/>
          <w:szCs w:val="24"/>
        </w:rPr>
        <w:t>34.1</w:t>
      </w:r>
      <w:r w:rsidR="000C2E28" w:rsidRPr="00F34A40">
        <w:rPr>
          <w:rFonts w:cs="Arial"/>
          <w:spacing w:val="-1"/>
          <w:szCs w:val="24"/>
        </w:rPr>
        <w:t xml:space="preserve"> тыс. тонн мол</w:t>
      </w:r>
      <w:r w:rsidR="000C2E28" w:rsidRPr="00F34A40">
        <w:rPr>
          <w:rFonts w:cs="Arial"/>
          <w:spacing w:val="-1"/>
          <w:szCs w:val="24"/>
        </w:rPr>
        <w:t>о</w:t>
      </w:r>
      <w:r w:rsidR="000C2E28" w:rsidRPr="00F34A40">
        <w:rPr>
          <w:rFonts w:cs="Arial"/>
          <w:spacing w:val="-1"/>
          <w:szCs w:val="24"/>
        </w:rPr>
        <w:t>ка и молочных продуктов</w:t>
      </w:r>
      <w:r w:rsidRPr="00F34A40">
        <w:rPr>
          <w:rFonts w:cs="Arial"/>
          <w:spacing w:val="-1"/>
          <w:szCs w:val="24"/>
        </w:rPr>
        <w:t>.</w:t>
      </w:r>
      <w:r w:rsidR="00042892" w:rsidRPr="00F34A40">
        <w:rPr>
          <w:rFonts w:cs="Arial"/>
          <w:spacing w:val="-1"/>
          <w:szCs w:val="24"/>
        </w:rPr>
        <w:t xml:space="preserve"> По сравнению с </w:t>
      </w:r>
      <w:r w:rsidR="0050421D" w:rsidRPr="00F34A40">
        <w:rPr>
          <w:rFonts w:cs="Arial"/>
          <w:szCs w:val="24"/>
        </w:rPr>
        <w:t xml:space="preserve">январем - </w:t>
      </w:r>
      <w:r w:rsidR="003B7F8E">
        <w:rPr>
          <w:rFonts w:cs="Arial"/>
          <w:szCs w:val="24"/>
        </w:rPr>
        <w:t>сентябре</w:t>
      </w:r>
      <w:r w:rsidR="0050421D" w:rsidRPr="00F34A40">
        <w:rPr>
          <w:rFonts w:cs="Arial"/>
          <w:szCs w:val="24"/>
        </w:rPr>
        <w:t xml:space="preserve">м </w:t>
      </w:r>
      <w:r w:rsidR="00042892" w:rsidRPr="00F34A40">
        <w:rPr>
          <w:rFonts w:cs="Arial"/>
          <w:spacing w:val="-1"/>
          <w:szCs w:val="24"/>
        </w:rPr>
        <w:t>2019 года ув</w:t>
      </w:r>
      <w:r w:rsidR="00042892" w:rsidRPr="00F34A40">
        <w:rPr>
          <w:rFonts w:cs="Arial"/>
          <w:spacing w:val="-1"/>
          <w:szCs w:val="24"/>
        </w:rPr>
        <w:t>е</w:t>
      </w:r>
      <w:r w:rsidR="00042892" w:rsidRPr="00F34A40">
        <w:rPr>
          <w:rFonts w:cs="Arial"/>
          <w:spacing w:val="-1"/>
          <w:szCs w:val="24"/>
        </w:rPr>
        <w:t xml:space="preserve">личилась реализация картофеля </w:t>
      </w:r>
      <w:r w:rsidR="0027281B">
        <w:rPr>
          <w:rFonts w:cs="Arial"/>
          <w:spacing w:val="-1"/>
          <w:szCs w:val="24"/>
        </w:rPr>
        <w:t>на 23.9%</w:t>
      </w:r>
      <w:r w:rsidR="00042892" w:rsidRPr="00F34A40">
        <w:rPr>
          <w:rFonts w:cs="Arial"/>
          <w:spacing w:val="-1"/>
          <w:szCs w:val="24"/>
        </w:rPr>
        <w:t>.</w:t>
      </w:r>
    </w:p>
    <w:p w:rsidR="00B35C30" w:rsidRPr="00987751" w:rsidRDefault="00EA54FB" w:rsidP="00F430C5">
      <w:pPr>
        <w:ind w:firstLine="709"/>
        <w:jc w:val="both"/>
        <w:rPr>
          <w:rFonts w:cs="Arial"/>
          <w:szCs w:val="24"/>
        </w:rPr>
      </w:pPr>
      <w:r w:rsidRPr="000827E8">
        <w:rPr>
          <w:rFonts w:cs="Arial"/>
          <w:b/>
          <w:szCs w:val="24"/>
          <w:u w:val="single"/>
        </w:rPr>
        <w:t>С</w:t>
      </w:r>
      <w:r w:rsidR="00BC415F" w:rsidRPr="000827E8">
        <w:rPr>
          <w:rFonts w:cs="Arial"/>
          <w:b/>
          <w:szCs w:val="24"/>
          <w:u w:val="single"/>
        </w:rPr>
        <w:t>троительство</w:t>
      </w:r>
      <w:r w:rsidR="00BC415F" w:rsidRPr="000827E8">
        <w:rPr>
          <w:rFonts w:cs="Arial"/>
          <w:szCs w:val="24"/>
        </w:rPr>
        <w:t xml:space="preserve">. </w:t>
      </w:r>
      <w:r w:rsidR="00BC415F" w:rsidRPr="00987751">
        <w:rPr>
          <w:rFonts w:cs="Arial"/>
          <w:szCs w:val="24"/>
        </w:rPr>
        <w:t xml:space="preserve">Объем работ, выполненных по виду </w:t>
      </w:r>
      <w:r w:rsidR="006856F6" w:rsidRPr="00987751">
        <w:rPr>
          <w:rFonts w:cs="Arial"/>
          <w:szCs w:val="24"/>
        </w:rPr>
        <w:t xml:space="preserve">экономической </w:t>
      </w:r>
      <w:r w:rsidR="00BC415F" w:rsidRPr="00987751">
        <w:rPr>
          <w:rFonts w:cs="Arial"/>
          <w:szCs w:val="24"/>
        </w:rPr>
        <w:t>де</w:t>
      </w:r>
      <w:r w:rsidR="00BC415F" w:rsidRPr="00987751">
        <w:rPr>
          <w:rFonts w:cs="Arial"/>
          <w:szCs w:val="24"/>
        </w:rPr>
        <w:t>я</w:t>
      </w:r>
      <w:r w:rsidR="00BC415F" w:rsidRPr="00987751">
        <w:rPr>
          <w:rFonts w:cs="Arial"/>
          <w:szCs w:val="24"/>
        </w:rPr>
        <w:t xml:space="preserve">тельности "строительство", </w:t>
      </w:r>
      <w:r w:rsidR="008C76EB" w:rsidRPr="00987751">
        <w:rPr>
          <w:szCs w:val="24"/>
        </w:rPr>
        <w:t>в январе - сентябре</w:t>
      </w:r>
      <w:r w:rsidR="008C76EB" w:rsidRPr="00987751">
        <w:rPr>
          <w:color w:val="000000"/>
          <w:szCs w:val="24"/>
        </w:rPr>
        <w:t xml:space="preserve"> </w:t>
      </w:r>
      <w:r w:rsidR="00437CB3" w:rsidRPr="00987751">
        <w:rPr>
          <w:rFonts w:cs="Arial"/>
          <w:szCs w:val="24"/>
        </w:rPr>
        <w:t>2020 года</w:t>
      </w:r>
      <w:r w:rsidR="00437CB3" w:rsidRPr="00987751">
        <w:rPr>
          <w:rFonts w:cs="Arial"/>
          <w:spacing w:val="-4"/>
          <w:szCs w:val="24"/>
        </w:rPr>
        <w:t xml:space="preserve"> </w:t>
      </w:r>
      <w:r w:rsidR="00BC415F" w:rsidRPr="00987751">
        <w:rPr>
          <w:rFonts w:cs="Arial"/>
          <w:szCs w:val="24"/>
        </w:rPr>
        <w:t xml:space="preserve">составил </w:t>
      </w:r>
      <w:r w:rsidR="00F758F2" w:rsidRPr="00987751">
        <w:rPr>
          <w:rFonts w:cs="Arial"/>
          <w:szCs w:val="24"/>
        </w:rPr>
        <w:t xml:space="preserve">11.5 </w:t>
      </w:r>
      <w:r w:rsidR="00BC415F" w:rsidRPr="00987751">
        <w:rPr>
          <w:rFonts w:cs="Arial"/>
          <w:szCs w:val="24"/>
        </w:rPr>
        <w:t>мл</w:t>
      </w:r>
      <w:r w:rsidR="00A80663">
        <w:rPr>
          <w:rFonts w:cs="Arial"/>
          <w:szCs w:val="24"/>
        </w:rPr>
        <w:t>рд</w:t>
      </w:r>
      <w:r w:rsidR="00BC415F" w:rsidRPr="00987751">
        <w:rPr>
          <w:rFonts w:cs="Arial"/>
          <w:szCs w:val="24"/>
        </w:rPr>
        <w:t>. рублей</w:t>
      </w:r>
      <w:r w:rsidR="00205F14" w:rsidRPr="00987751">
        <w:rPr>
          <w:rFonts w:cs="Arial"/>
          <w:szCs w:val="24"/>
        </w:rPr>
        <w:t xml:space="preserve"> </w:t>
      </w:r>
      <w:r w:rsidR="00B35C30" w:rsidRPr="00987751">
        <w:rPr>
          <w:rFonts w:cs="Arial"/>
          <w:szCs w:val="24"/>
        </w:rPr>
        <w:t xml:space="preserve">или </w:t>
      </w:r>
      <w:r w:rsidR="00F758F2" w:rsidRPr="00987751">
        <w:rPr>
          <w:rFonts w:cs="Arial"/>
          <w:szCs w:val="24"/>
        </w:rPr>
        <w:t>99</w:t>
      </w:r>
      <w:r w:rsidR="00B35C30" w:rsidRPr="00987751">
        <w:rPr>
          <w:rFonts w:cs="Arial"/>
          <w:szCs w:val="24"/>
        </w:rPr>
        <w:t xml:space="preserve">% (в сопоставимых ценах) к </w:t>
      </w:r>
      <w:r w:rsidR="00E02CFA">
        <w:rPr>
          <w:rFonts w:cs="Arial"/>
          <w:szCs w:val="24"/>
        </w:rPr>
        <w:t>аналогичному</w:t>
      </w:r>
      <w:r w:rsidR="00E32297" w:rsidRPr="00987751">
        <w:rPr>
          <w:rFonts w:cs="Arial"/>
          <w:szCs w:val="24"/>
        </w:rPr>
        <w:t xml:space="preserve"> период</w:t>
      </w:r>
      <w:r w:rsidR="00E02CFA">
        <w:rPr>
          <w:rFonts w:cs="Arial"/>
          <w:szCs w:val="24"/>
        </w:rPr>
        <w:t>у</w:t>
      </w:r>
      <w:r w:rsidR="00E32297" w:rsidRPr="00987751">
        <w:rPr>
          <w:rFonts w:cs="Arial"/>
          <w:szCs w:val="24"/>
        </w:rPr>
        <w:t xml:space="preserve"> </w:t>
      </w:r>
      <w:r w:rsidR="00E02CFA">
        <w:rPr>
          <w:rFonts w:cs="Arial"/>
          <w:szCs w:val="24"/>
        </w:rPr>
        <w:t>2019</w:t>
      </w:r>
      <w:r w:rsidR="00E32297" w:rsidRPr="00987751">
        <w:rPr>
          <w:rFonts w:cs="Arial"/>
          <w:szCs w:val="24"/>
        </w:rPr>
        <w:t xml:space="preserve"> года</w:t>
      </w:r>
      <w:r w:rsidR="00B35C30" w:rsidRPr="00987751">
        <w:rPr>
          <w:rFonts w:cs="Arial"/>
          <w:szCs w:val="24"/>
        </w:rPr>
        <w:t>.</w:t>
      </w:r>
    </w:p>
    <w:p w:rsidR="00C52E12" w:rsidRPr="00987751" w:rsidRDefault="00C52E12" w:rsidP="00C52E12">
      <w:pPr>
        <w:tabs>
          <w:tab w:val="left" w:pos="686"/>
        </w:tabs>
        <w:ind w:firstLine="709"/>
        <w:jc w:val="both"/>
        <w:rPr>
          <w:rFonts w:cs="Arial"/>
          <w:szCs w:val="24"/>
        </w:rPr>
      </w:pPr>
      <w:r w:rsidRPr="00987751">
        <w:rPr>
          <w:rFonts w:cs="Arial"/>
          <w:szCs w:val="24"/>
        </w:rPr>
        <w:t>В январе - сентябре 2020 года на территории области за счет всех исто</w:t>
      </w:r>
      <w:r w:rsidRPr="00987751">
        <w:rPr>
          <w:rFonts w:cs="Arial"/>
          <w:szCs w:val="24"/>
        </w:rPr>
        <w:t>ч</w:t>
      </w:r>
      <w:r w:rsidRPr="00987751">
        <w:rPr>
          <w:rFonts w:cs="Arial"/>
          <w:szCs w:val="24"/>
        </w:rPr>
        <w:t>ников финансирования введено в действие 953 дома (2020 квартир) общей площадью 172.1 тысячи кв</w:t>
      </w:r>
      <w:r w:rsidR="00A80663">
        <w:rPr>
          <w:rFonts w:cs="Arial"/>
          <w:szCs w:val="24"/>
        </w:rPr>
        <w:t>.</w:t>
      </w:r>
      <w:r w:rsidRPr="00987751">
        <w:rPr>
          <w:rFonts w:cs="Arial"/>
          <w:szCs w:val="24"/>
        </w:rPr>
        <w:t xml:space="preserve"> метров</w:t>
      </w:r>
      <w:r w:rsidR="00E02CFA">
        <w:rPr>
          <w:rFonts w:cs="Arial"/>
          <w:szCs w:val="24"/>
        </w:rPr>
        <w:t>.</w:t>
      </w:r>
      <w:r w:rsidRPr="00987751">
        <w:rPr>
          <w:rFonts w:cs="Arial"/>
          <w:szCs w:val="24"/>
        </w:rPr>
        <w:t xml:space="preserve"> </w:t>
      </w:r>
      <w:r w:rsidR="00E02CFA">
        <w:rPr>
          <w:rFonts w:cs="Arial"/>
          <w:szCs w:val="24"/>
        </w:rPr>
        <w:t>Индивидуальными застройщиками (с уч</w:t>
      </w:r>
      <w:r w:rsidR="00E02CFA">
        <w:rPr>
          <w:rFonts w:cs="Arial"/>
          <w:szCs w:val="24"/>
        </w:rPr>
        <w:t>е</w:t>
      </w:r>
      <w:r w:rsidR="00E02CFA">
        <w:rPr>
          <w:rFonts w:cs="Arial"/>
          <w:szCs w:val="24"/>
        </w:rPr>
        <w:t>том жилых домов, построенных на земельных</w:t>
      </w:r>
      <w:r w:rsidR="00914DED">
        <w:rPr>
          <w:rFonts w:cs="Arial"/>
          <w:szCs w:val="24"/>
        </w:rPr>
        <w:t xml:space="preserve"> участках, индивидуальных для ведения гражданами садоводства) введено </w:t>
      </w:r>
      <w:r w:rsidR="00D309A2">
        <w:rPr>
          <w:rFonts w:cs="Arial"/>
          <w:szCs w:val="24"/>
        </w:rPr>
        <w:t xml:space="preserve">940 </w:t>
      </w:r>
      <w:r w:rsidR="00914DED">
        <w:rPr>
          <w:rFonts w:cs="Arial"/>
          <w:szCs w:val="24"/>
        </w:rPr>
        <w:t>жилых домов</w:t>
      </w:r>
      <w:r w:rsidR="00CE7612">
        <w:rPr>
          <w:rFonts w:cs="Arial"/>
          <w:szCs w:val="24"/>
        </w:rPr>
        <w:t xml:space="preserve"> общей площади 117.4 тысячи кв. метров, или 68.2% от общего объема жилья, введенного в я</w:t>
      </w:r>
      <w:r w:rsidR="00CE7612">
        <w:rPr>
          <w:rFonts w:cs="Arial"/>
          <w:szCs w:val="24"/>
        </w:rPr>
        <w:t>н</w:t>
      </w:r>
      <w:r w:rsidR="00CE7612">
        <w:rPr>
          <w:rFonts w:cs="Arial"/>
          <w:szCs w:val="24"/>
        </w:rPr>
        <w:t>варе - сентябре 2020 года.</w:t>
      </w:r>
      <w:r w:rsidR="00D309A2">
        <w:rPr>
          <w:rFonts w:cs="Arial"/>
          <w:szCs w:val="24"/>
        </w:rPr>
        <w:t xml:space="preserve"> </w:t>
      </w:r>
      <w:r w:rsidRPr="00987751">
        <w:rPr>
          <w:rFonts w:cs="Arial"/>
          <w:szCs w:val="24"/>
        </w:rPr>
        <w:t>Населением построено 7 домов на земельных учас</w:t>
      </w:r>
      <w:r w:rsidRPr="00987751">
        <w:rPr>
          <w:rFonts w:cs="Arial"/>
          <w:szCs w:val="24"/>
        </w:rPr>
        <w:t>т</w:t>
      </w:r>
      <w:r w:rsidRPr="00987751">
        <w:rPr>
          <w:rFonts w:cs="Arial"/>
          <w:szCs w:val="24"/>
        </w:rPr>
        <w:t>ках, предназначенных для ведения садоводства, общей площадью 0.9 тысячи квадратных метров.</w:t>
      </w:r>
    </w:p>
    <w:p w:rsidR="004A7498" w:rsidRDefault="00A770D1" w:rsidP="00AF2D52">
      <w:pPr>
        <w:ind w:firstLine="709"/>
        <w:jc w:val="both"/>
        <w:rPr>
          <w:rFonts w:cs="Arial"/>
          <w:szCs w:val="24"/>
        </w:rPr>
      </w:pPr>
      <w:proofErr w:type="gramStart"/>
      <w:r w:rsidRPr="00987751">
        <w:rPr>
          <w:rFonts w:cs="Arial"/>
          <w:szCs w:val="24"/>
        </w:rPr>
        <w:t xml:space="preserve">В </w:t>
      </w:r>
      <w:r w:rsidR="0050421D" w:rsidRPr="00987751">
        <w:rPr>
          <w:rFonts w:cs="Arial"/>
          <w:spacing w:val="-1"/>
          <w:szCs w:val="24"/>
        </w:rPr>
        <w:t xml:space="preserve">январе - </w:t>
      </w:r>
      <w:r w:rsidR="00901D67">
        <w:rPr>
          <w:rFonts w:cs="Arial"/>
          <w:spacing w:val="-1"/>
          <w:szCs w:val="24"/>
        </w:rPr>
        <w:t>сентябре</w:t>
      </w:r>
      <w:r w:rsidR="0050421D" w:rsidRPr="00987751">
        <w:rPr>
          <w:rFonts w:cs="Arial"/>
          <w:spacing w:val="-1"/>
          <w:szCs w:val="24"/>
        </w:rPr>
        <w:t xml:space="preserve"> </w:t>
      </w:r>
      <w:r w:rsidRPr="00987751">
        <w:rPr>
          <w:rFonts w:cs="Arial"/>
          <w:szCs w:val="24"/>
        </w:rPr>
        <w:t xml:space="preserve">2020 года </w:t>
      </w:r>
      <w:r w:rsidRPr="00987751">
        <w:rPr>
          <w:rFonts w:cs="Arial"/>
          <w:bCs/>
          <w:iCs/>
          <w:szCs w:val="24"/>
        </w:rPr>
        <w:t>введены в действие</w:t>
      </w:r>
      <w:r w:rsidRPr="00987751">
        <w:rPr>
          <w:rFonts w:cs="Arial"/>
          <w:szCs w:val="24"/>
        </w:rPr>
        <w:t xml:space="preserve">: </w:t>
      </w:r>
      <w:r w:rsidR="00876282" w:rsidRPr="004A7498">
        <w:rPr>
          <w:rFonts w:cs="Arial"/>
          <w:szCs w:val="24"/>
        </w:rPr>
        <w:t>2</w:t>
      </w:r>
      <w:r w:rsidR="004F4D6D" w:rsidRPr="004A7498">
        <w:rPr>
          <w:rFonts w:cs="Arial"/>
          <w:szCs w:val="24"/>
        </w:rPr>
        <w:t xml:space="preserve"> автомойки</w:t>
      </w:r>
      <w:r w:rsidR="00DD0AB5" w:rsidRPr="004A7498">
        <w:rPr>
          <w:rFonts w:cs="Arial"/>
          <w:szCs w:val="24"/>
        </w:rPr>
        <w:t xml:space="preserve"> на</w:t>
      </w:r>
      <w:r w:rsidR="004F4D6D" w:rsidRPr="004A7498">
        <w:rPr>
          <w:rFonts w:cs="Arial"/>
          <w:szCs w:val="24"/>
        </w:rPr>
        <w:t xml:space="preserve"> </w:t>
      </w:r>
      <w:r w:rsidR="00876282" w:rsidRPr="004A7498">
        <w:rPr>
          <w:rFonts w:cs="Arial"/>
          <w:szCs w:val="24"/>
        </w:rPr>
        <w:t>6</w:t>
      </w:r>
      <w:r w:rsidR="004F4D6D" w:rsidRPr="004A7498">
        <w:rPr>
          <w:rFonts w:cs="Arial"/>
          <w:szCs w:val="24"/>
        </w:rPr>
        <w:t xml:space="preserve"> м</w:t>
      </w:r>
      <w:r w:rsidR="004F4D6D" w:rsidRPr="004A7498">
        <w:rPr>
          <w:rFonts w:cs="Arial"/>
          <w:szCs w:val="24"/>
        </w:rPr>
        <w:t>о</w:t>
      </w:r>
      <w:r w:rsidR="004F4D6D" w:rsidRPr="004A7498">
        <w:rPr>
          <w:rFonts w:cs="Arial"/>
          <w:szCs w:val="24"/>
        </w:rPr>
        <w:t xml:space="preserve">ечных постов, </w:t>
      </w:r>
      <w:r w:rsidR="00876282" w:rsidRPr="004A7498">
        <w:rPr>
          <w:rFonts w:cs="Arial"/>
          <w:szCs w:val="24"/>
        </w:rPr>
        <w:t>2</w:t>
      </w:r>
      <w:r w:rsidR="004F4D6D" w:rsidRPr="004A7498">
        <w:rPr>
          <w:rFonts w:cs="Arial"/>
          <w:szCs w:val="24"/>
        </w:rPr>
        <w:t xml:space="preserve"> автозаправочные станции, предприяти</w:t>
      </w:r>
      <w:r w:rsidR="00AF2D52" w:rsidRPr="004A7498">
        <w:rPr>
          <w:rFonts w:cs="Arial"/>
          <w:szCs w:val="24"/>
        </w:rPr>
        <w:t>е</w:t>
      </w:r>
      <w:r w:rsidR="004F4D6D" w:rsidRPr="004A7498">
        <w:rPr>
          <w:rFonts w:cs="Arial"/>
          <w:szCs w:val="24"/>
        </w:rPr>
        <w:t xml:space="preserve"> общественного пит</w:t>
      </w:r>
      <w:r w:rsidR="004F4D6D" w:rsidRPr="004A7498">
        <w:rPr>
          <w:rFonts w:cs="Arial"/>
          <w:szCs w:val="24"/>
        </w:rPr>
        <w:t>а</w:t>
      </w:r>
      <w:r w:rsidR="004F4D6D" w:rsidRPr="004A7498">
        <w:rPr>
          <w:rFonts w:cs="Arial"/>
          <w:szCs w:val="24"/>
        </w:rPr>
        <w:t xml:space="preserve">ния на </w:t>
      </w:r>
      <w:r w:rsidR="00876282" w:rsidRPr="004A7498">
        <w:rPr>
          <w:rFonts w:cs="Arial"/>
          <w:szCs w:val="24"/>
        </w:rPr>
        <w:t xml:space="preserve">120 посадочных мест, </w:t>
      </w:r>
      <w:r w:rsidR="000A3341" w:rsidRPr="004A7498">
        <w:rPr>
          <w:rFonts w:cs="Arial"/>
          <w:szCs w:val="24"/>
        </w:rPr>
        <w:t xml:space="preserve">мощности по производству </w:t>
      </w:r>
      <w:r w:rsidR="00876282" w:rsidRPr="004A7498">
        <w:rPr>
          <w:rFonts w:cs="Arial"/>
          <w:szCs w:val="24"/>
        </w:rPr>
        <w:t>удобрени</w:t>
      </w:r>
      <w:r w:rsidR="000A3341" w:rsidRPr="004A7498">
        <w:rPr>
          <w:rFonts w:cs="Arial"/>
          <w:szCs w:val="24"/>
        </w:rPr>
        <w:t>й</w:t>
      </w:r>
      <w:r w:rsidR="00876282" w:rsidRPr="004A7498">
        <w:rPr>
          <w:rFonts w:cs="Arial"/>
          <w:szCs w:val="24"/>
        </w:rPr>
        <w:t xml:space="preserve"> азот</w:t>
      </w:r>
      <w:r w:rsidR="000A3341" w:rsidRPr="004A7498">
        <w:rPr>
          <w:rFonts w:cs="Arial"/>
          <w:szCs w:val="24"/>
        </w:rPr>
        <w:t>ных</w:t>
      </w:r>
      <w:r w:rsidR="00876282" w:rsidRPr="004A7498">
        <w:rPr>
          <w:rFonts w:cs="Arial"/>
          <w:szCs w:val="24"/>
        </w:rPr>
        <w:t xml:space="preserve"> на 135 тыс. тонн, холодильники для рыбообрабатывающего производства на 0.2 тыс. тонн, помещения для свиней на 5.2 ты</w:t>
      </w:r>
      <w:r w:rsidR="004A7498">
        <w:rPr>
          <w:rFonts w:cs="Arial"/>
          <w:szCs w:val="24"/>
        </w:rPr>
        <w:t>с. мест, автомобильные дорог</w:t>
      </w:r>
      <w:r w:rsidR="00D309A2">
        <w:rPr>
          <w:rFonts w:cs="Arial"/>
          <w:szCs w:val="24"/>
        </w:rPr>
        <w:t>и</w:t>
      </w:r>
      <w:r w:rsidR="004A7498">
        <w:rPr>
          <w:rFonts w:cs="Arial"/>
          <w:szCs w:val="24"/>
        </w:rPr>
        <w:t xml:space="preserve"> о</w:t>
      </w:r>
      <w:r w:rsidR="004A7498">
        <w:rPr>
          <w:rFonts w:cs="Arial"/>
          <w:szCs w:val="24"/>
        </w:rPr>
        <w:t>б</w:t>
      </w:r>
      <w:r w:rsidR="004A7498">
        <w:rPr>
          <w:rFonts w:cs="Arial"/>
          <w:szCs w:val="24"/>
        </w:rPr>
        <w:t>щего пользования с твердым покрытием протяженностью 1.6 км,</w:t>
      </w:r>
      <w:r w:rsidR="00901D67">
        <w:rPr>
          <w:rFonts w:cs="Arial"/>
          <w:szCs w:val="24"/>
        </w:rPr>
        <w:t xml:space="preserve"> один мост</w:t>
      </w:r>
      <w:proofErr w:type="gramEnd"/>
      <w:r w:rsidR="00901D67">
        <w:rPr>
          <w:rFonts w:cs="Arial"/>
          <w:szCs w:val="24"/>
        </w:rPr>
        <w:t xml:space="preserve"> протяженностью 52 </w:t>
      </w:r>
      <w:proofErr w:type="gramStart"/>
      <w:r w:rsidR="00901D67">
        <w:rPr>
          <w:rFonts w:cs="Arial"/>
          <w:szCs w:val="24"/>
        </w:rPr>
        <w:t>погонных</w:t>
      </w:r>
      <w:proofErr w:type="gramEnd"/>
      <w:r w:rsidR="00901D67">
        <w:rPr>
          <w:rFonts w:cs="Arial"/>
          <w:szCs w:val="24"/>
        </w:rPr>
        <w:t xml:space="preserve"> метра.</w:t>
      </w:r>
    </w:p>
    <w:p w:rsidR="004F4D6D" w:rsidRPr="00987751" w:rsidRDefault="00A770D1" w:rsidP="00AF2D52">
      <w:pPr>
        <w:ind w:firstLine="709"/>
        <w:jc w:val="both"/>
        <w:rPr>
          <w:rFonts w:cs="Arial"/>
          <w:szCs w:val="24"/>
        </w:rPr>
      </w:pPr>
      <w:r w:rsidRPr="004A7498">
        <w:rPr>
          <w:rFonts w:cs="Arial"/>
          <w:szCs w:val="24"/>
        </w:rPr>
        <w:t xml:space="preserve">Из объектов социально-культурной сферы </w:t>
      </w:r>
      <w:r w:rsidR="004F4D6D" w:rsidRPr="004A7498">
        <w:rPr>
          <w:rFonts w:cs="Arial"/>
          <w:szCs w:val="24"/>
        </w:rPr>
        <w:t>введены в действие водопр</w:t>
      </w:r>
      <w:r w:rsidR="004F4D6D" w:rsidRPr="004A7498">
        <w:rPr>
          <w:rFonts w:cs="Arial"/>
          <w:szCs w:val="24"/>
        </w:rPr>
        <w:t>о</w:t>
      </w:r>
      <w:r w:rsidR="004F4D6D" w:rsidRPr="004A7498">
        <w:rPr>
          <w:rFonts w:cs="Arial"/>
          <w:szCs w:val="24"/>
        </w:rPr>
        <w:t xml:space="preserve">вод мощностью </w:t>
      </w:r>
      <w:r w:rsidR="00876282" w:rsidRPr="004A7498">
        <w:rPr>
          <w:rFonts w:cs="Arial"/>
          <w:szCs w:val="24"/>
        </w:rPr>
        <w:t xml:space="preserve">5.2 </w:t>
      </w:r>
      <w:r w:rsidR="004F4D6D" w:rsidRPr="004A7498">
        <w:rPr>
          <w:rFonts w:cs="Arial"/>
          <w:szCs w:val="24"/>
        </w:rPr>
        <w:t>тыс.</w:t>
      </w:r>
      <w:r w:rsidR="0083224A" w:rsidRPr="004A7498">
        <w:rPr>
          <w:rFonts w:cs="Arial"/>
          <w:szCs w:val="24"/>
        </w:rPr>
        <w:t xml:space="preserve"> </w:t>
      </w:r>
      <w:r w:rsidR="00F52A7B">
        <w:rPr>
          <w:rFonts w:cs="Arial"/>
          <w:szCs w:val="24"/>
        </w:rPr>
        <w:t xml:space="preserve">куб. </w:t>
      </w:r>
      <w:r w:rsidR="004F4D6D" w:rsidRPr="004A7498">
        <w:rPr>
          <w:rFonts w:cs="Arial"/>
          <w:szCs w:val="24"/>
        </w:rPr>
        <w:t>м</w:t>
      </w:r>
      <w:r w:rsidR="00F52A7B">
        <w:rPr>
          <w:rFonts w:cs="Arial"/>
          <w:szCs w:val="24"/>
        </w:rPr>
        <w:t>етров</w:t>
      </w:r>
      <w:r w:rsidR="004F4D6D" w:rsidRPr="004A7498">
        <w:rPr>
          <w:rFonts w:cs="Arial"/>
          <w:szCs w:val="24"/>
          <w:vertAlign w:val="superscript"/>
        </w:rPr>
        <w:t xml:space="preserve"> </w:t>
      </w:r>
      <w:r w:rsidR="004F4D6D" w:rsidRPr="004A7498">
        <w:rPr>
          <w:rFonts w:cs="Arial"/>
          <w:szCs w:val="24"/>
        </w:rPr>
        <w:t>воды в сутки</w:t>
      </w:r>
      <w:r w:rsidR="0083224A" w:rsidRPr="004A7498">
        <w:rPr>
          <w:rFonts w:cs="Arial"/>
          <w:szCs w:val="24"/>
        </w:rPr>
        <w:t xml:space="preserve"> и</w:t>
      </w:r>
      <w:r w:rsidR="004F4D6D" w:rsidRPr="004A7498">
        <w:rPr>
          <w:rFonts w:cs="Arial"/>
          <w:szCs w:val="24"/>
        </w:rPr>
        <w:t xml:space="preserve"> водопроводные сети </w:t>
      </w:r>
      <w:r w:rsidR="00AF2D52" w:rsidRPr="004A7498">
        <w:rPr>
          <w:rFonts w:cs="Arial"/>
          <w:szCs w:val="24"/>
        </w:rPr>
        <w:t>прот</w:t>
      </w:r>
      <w:r w:rsidR="00AF2D52" w:rsidRPr="004A7498">
        <w:rPr>
          <w:rFonts w:cs="Arial"/>
          <w:szCs w:val="24"/>
        </w:rPr>
        <w:t>я</w:t>
      </w:r>
      <w:r w:rsidR="00AF2D52" w:rsidRPr="004A7498">
        <w:rPr>
          <w:rFonts w:cs="Arial"/>
          <w:szCs w:val="24"/>
        </w:rPr>
        <w:t>женностью</w:t>
      </w:r>
      <w:r w:rsidR="0083224A" w:rsidRPr="004A7498">
        <w:rPr>
          <w:rFonts w:cs="Arial"/>
          <w:szCs w:val="24"/>
        </w:rPr>
        <w:t xml:space="preserve"> </w:t>
      </w:r>
      <w:r w:rsidR="00876282" w:rsidRPr="004A7498">
        <w:rPr>
          <w:rFonts w:cs="Arial"/>
          <w:szCs w:val="24"/>
        </w:rPr>
        <w:t xml:space="preserve">0.1 </w:t>
      </w:r>
      <w:r w:rsidR="0083224A" w:rsidRPr="004A7498">
        <w:rPr>
          <w:rFonts w:cs="Arial"/>
          <w:szCs w:val="24"/>
        </w:rPr>
        <w:t>км</w:t>
      </w:r>
      <w:r w:rsidR="00AF2D52" w:rsidRPr="004A7498">
        <w:rPr>
          <w:rFonts w:cs="Arial"/>
          <w:szCs w:val="24"/>
        </w:rPr>
        <w:t>. П</w:t>
      </w:r>
      <w:r w:rsidR="004F4D6D" w:rsidRPr="004A7498">
        <w:rPr>
          <w:rFonts w:cs="Arial"/>
          <w:szCs w:val="24"/>
        </w:rPr>
        <w:t xml:space="preserve">остроена гостиница на </w:t>
      </w:r>
      <w:r w:rsidR="00876282" w:rsidRPr="004A7498">
        <w:rPr>
          <w:rFonts w:cs="Arial"/>
          <w:szCs w:val="24"/>
        </w:rPr>
        <w:t>39</w:t>
      </w:r>
      <w:r w:rsidR="004F4D6D" w:rsidRPr="004A7498">
        <w:rPr>
          <w:rFonts w:cs="Arial"/>
          <w:szCs w:val="24"/>
        </w:rPr>
        <w:t xml:space="preserve"> мест</w:t>
      </w:r>
      <w:r w:rsidR="00876282" w:rsidRPr="004A7498">
        <w:rPr>
          <w:rFonts w:cs="Arial"/>
          <w:szCs w:val="24"/>
        </w:rPr>
        <w:t>, стадион на 100 мест, пло</w:t>
      </w:r>
      <w:r w:rsidR="00876282" w:rsidRPr="004A7498">
        <w:rPr>
          <w:rFonts w:cs="Arial"/>
          <w:szCs w:val="24"/>
        </w:rPr>
        <w:t>с</w:t>
      </w:r>
      <w:r w:rsidR="00876282" w:rsidRPr="004A7498">
        <w:rPr>
          <w:rFonts w:cs="Arial"/>
          <w:szCs w:val="24"/>
        </w:rPr>
        <w:t>костные спортивные сооружения площадью 11</w:t>
      </w:r>
      <w:r w:rsidR="0041279E" w:rsidRPr="004A7498">
        <w:rPr>
          <w:rFonts w:cs="Arial"/>
          <w:szCs w:val="24"/>
        </w:rPr>
        <w:t>.2</w:t>
      </w:r>
      <w:r w:rsidR="00876282" w:rsidRPr="004A7498">
        <w:rPr>
          <w:rFonts w:cs="Arial"/>
          <w:szCs w:val="24"/>
        </w:rPr>
        <w:t xml:space="preserve"> </w:t>
      </w:r>
      <w:r w:rsidR="0041279E" w:rsidRPr="004A7498">
        <w:rPr>
          <w:rFonts w:cs="Arial"/>
          <w:szCs w:val="24"/>
        </w:rPr>
        <w:t xml:space="preserve">тыс. </w:t>
      </w:r>
      <w:r w:rsidR="00F52A7B">
        <w:rPr>
          <w:rFonts w:cs="Arial"/>
          <w:szCs w:val="24"/>
        </w:rPr>
        <w:t xml:space="preserve">кв. </w:t>
      </w:r>
      <w:r w:rsidR="00876282" w:rsidRPr="004A7498">
        <w:rPr>
          <w:rFonts w:cs="Arial"/>
          <w:szCs w:val="24"/>
        </w:rPr>
        <w:t>м</w:t>
      </w:r>
      <w:r w:rsidR="00F52A7B">
        <w:rPr>
          <w:rFonts w:cs="Arial"/>
          <w:szCs w:val="24"/>
        </w:rPr>
        <w:t>етров</w:t>
      </w:r>
      <w:r w:rsidR="00876282" w:rsidRPr="004A7498">
        <w:rPr>
          <w:rFonts w:cs="Arial"/>
          <w:szCs w:val="24"/>
        </w:rPr>
        <w:t xml:space="preserve"> и </w:t>
      </w:r>
      <w:r w:rsidR="0041279E" w:rsidRPr="004A7498">
        <w:rPr>
          <w:rFonts w:cs="Arial"/>
          <w:szCs w:val="24"/>
        </w:rPr>
        <w:t>один</w:t>
      </w:r>
      <w:r w:rsidR="00876282" w:rsidRPr="004A7498">
        <w:rPr>
          <w:rFonts w:cs="Arial"/>
          <w:szCs w:val="24"/>
        </w:rPr>
        <w:t xml:space="preserve"> фи</w:t>
      </w:r>
      <w:r w:rsidR="00876282" w:rsidRPr="004A7498">
        <w:rPr>
          <w:rFonts w:cs="Arial"/>
          <w:szCs w:val="24"/>
        </w:rPr>
        <w:t>з</w:t>
      </w:r>
      <w:r w:rsidR="00876282" w:rsidRPr="004A7498">
        <w:rPr>
          <w:rFonts w:cs="Arial"/>
          <w:szCs w:val="24"/>
        </w:rPr>
        <w:t>культурно-оздоровительный комплекс</w:t>
      </w:r>
      <w:r w:rsidR="0083224A" w:rsidRPr="004A7498">
        <w:rPr>
          <w:rFonts w:cs="Arial"/>
          <w:szCs w:val="24"/>
        </w:rPr>
        <w:t>.</w:t>
      </w:r>
      <w:r w:rsidR="004F4D6D" w:rsidRPr="00987751">
        <w:rPr>
          <w:rFonts w:cs="Arial"/>
          <w:szCs w:val="24"/>
        </w:rPr>
        <w:t xml:space="preserve"> </w:t>
      </w:r>
    </w:p>
    <w:p w:rsidR="00BC415F" w:rsidRPr="000827E8" w:rsidRDefault="00BC415F" w:rsidP="00A770D1">
      <w:pPr>
        <w:ind w:firstLine="709"/>
        <w:jc w:val="both"/>
        <w:rPr>
          <w:rFonts w:cs="Arial"/>
          <w:szCs w:val="24"/>
        </w:rPr>
      </w:pPr>
      <w:r w:rsidRPr="000827E8">
        <w:rPr>
          <w:rFonts w:cs="Arial"/>
          <w:b/>
          <w:color w:val="000000"/>
          <w:szCs w:val="24"/>
          <w:u w:val="single"/>
        </w:rPr>
        <w:lastRenderedPageBreak/>
        <w:t>Транспорт</w:t>
      </w:r>
      <w:r w:rsidRPr="000827E8">
        <w:rPr>
          <w:rFonts w:cs="Arial"/>
          <w:color w:val="000000"/>
          <w:szCs w:val="24"/>
        </w:rPr>
        <w:t xml:space="preserve">. </w:t>
      </w:r>
      <w:r w:rsidR="000928B2" w:rsidRPr="000827E8">
        <w:rPr>
          <w:rFonts w:cs="Arial"/>
          <w:szCs w:val="24"/>
        </w:rPr>
        <w:t>Автомобильным транспортом организаций всех видов экон</w:t>
      </w:r>
      <w:r w:rsidR="000928B2" w:rsidRPr="000827E8">
        <w:rPr>
          <w:rFonts w:cs="Arial"/>
          <w:szCs w:val="24"/>
        </w:rPr>
        <w:t>о</w:t>
      </w:r>
      <w:r w:rsidR="000928B2" w:rsidRPr="000827E8">
        <w:rPr>
          <w:rFonts w:cs="Arial"/>
          <w:szCs w:val="24"/>
        </w:rPr>
        <w:t xml:space="preserve">мической деятельности (без субъектов малого предпринимательства) </w:t>
      </w:r>
      <w:r w:rsidR="0041279E">
        <w:rPr>
          <w:rFonts w:cs="Arial"/>
          <w:szCs w:val="24"/>
        </w:rPr>
        <w:t xml:space="preserve">в </w:t>
      </w:r>
      <w:r w:rsidR="008C76EB">
        <w:rPr>
          <w:szCs w:val="24"/>
        </w:rPr>
        <w:t>январе - сентябре</w:t>
      </w:r>
      <w:r w:rsidR="008C76EB">
        <w:rPr>
          <w:color w:val="000000"/>
          <w:szCs w:val="24"/>
        </w:rPr>
        <w:t xml:space="preserve"> </w:t>
      </w:r>
      <w:r w:rsidR="0041279E">
        <w:rPr>
          <w:rFonts w:cs="Arial"/>
          <w:szCs w:val="24"/>
        </w:rPr>
        <w:t xml:space="preserve">2020 года </w:t>
      </w:r>
      <w:r w:rsidRPr="00E32297">
        <w:rPr>
          <w:rFonts w:cs="Arial"/>
          <w:szCs w:val="24"/>
        </w:rPr>
        <w:t xml:space="preserve">перевезено </w:t>
      </w:r>
      <w:r w:rsidR="00A77CBA">
        <w:rPr>
          <w:rFonts w:cs="Arial"/>
          <w:szCs w:val="24"/>
        </w:rPr>
        <w:t>14.8</w:t>
      </w:r>
      <w:r w:rsidR="00D55459" w:rsidRPr="000827E8">
        <w:rPr>
          <w:rFonts w:cs="Arial"/>
          <w:szCs w:val="24"/>
        </w:rPr>
        <w:t xml:space="preserve"> </w:t>
      </w:r>
      <w:r w:rsidR="00A77CBA">
        <w:rPr>
          <w:rFonts w:cs="Arial"/>
          <w:szCs w:val="24"/>
        </w:rPr>
        <w:t>млн</w:t>
      </w:r>
      <w:r w:rsidR="00D508C5" w:rsidRPr="000827E8">
        <w:rPr>
          <w:rFonts w:cs="Arial"/>
          <w:szCs w:val="24"/>
        </w:rPr>
        <w:t>.</w:t>
      </w:r>
      <w:r w:rsidR="00D55459" w:rsidRPr="000827E8">
        <w:rPr>
          <w:rFonts w:cs="Arial"/>
          <w:szCs w:val="24"/>
        </w:rPr>
        <w:t xml:space="preserve"> тонн </w:t>
      </w:r>
      <w:r w:rsidRPr="00E32297">
        <w:rPr>
          <w:rFonts w:cs="Arial"/>
          <w:szCs w:val="24"/>
        </w:rPr>
        <w:t>грузов</w:t>
      </w:r>
      <w:r w:rsidR="00062B46" w:rsidRPr="000827E8">
        <w:rPr>
          <w:rFonts w:cs="Arial"/>
          <w:i/>
          <w:szCs w:val="24"/>
        </w:rPr>
        <w:t xml:space="preserve"> </w:t>
      </w:r>
      <w:r w:rsidR="00062B46" w:rsidRPr="000827E8">
        <w:rPr>
          <w:rFonts w:cs="Arial"/>
          <w:szCs w:val="24"/>
        </w:rPr>
        <w:t xml:space="preserve">или </w:t>
      </w:r>
      <w:r w:rsidR="00A77CBA">
        <w:rPr>
          <w:rFonts w:cs="Arial"/>
          <w:szCs w:val="24"/>
        </w:rPr>
        <w:t>90.1</w:t>
      </w:r>
      <w:r w:rsidRPr="000827E8">
        <w:rPr>
          <w:rFonts w:cs="Arial"/>
          <w:szCs w:val="24"/>
        </w:rPr>
        <w:t>% к</w:t>
      </w:r>
      <w:r w:rsidR="006F059C" w:rsidRPr="000827E8">
        <w:rPr>
          <w:rFonts w:cs="Arial"/>
          <w:szCs w:val="24"/>
        </w:rPr>
        <w:t xml:space="preserve"> </w:t>
      </w:r>
      <w:r w:rsidR="009879AE" w:rsidRPr="000827E8">
        <w:rPr>
          <w:rFonts w:cs="Arial"/>
          <w:szCs w:val="24"/>
        </w:rPr>
        <w:t xml:space="preserve">январю - </w:t>
      </w:r>
      <w:r w:rsidR="008C76EB">
        <w:rPr>
          <w:rFonts w:cs="Arial"/>
          <w:szCs w:val="24"/>
        </w:rPr>
        <w:t>сентябр</w:t>
      </w:r>
      <w:r w:rsidR="00F026B9">
        <w:rPr>
          <w:rFonts w:cs="Arial"/>
          <w:szCs w:val="24"/>
        </w:rPr>
        <w:t>ю</w:t>
      </w:r>
      <w:r w:rsidR="009879AE" w:rsidRPr="000827E8">
        <w:rPr>
          <w:rFonts w:cs="Arial"/>
          <w:szCs w:val="24"/>
        </w:rPr>
        <w:t xml:space="preserve"> 2019 года</w:t>
      </w:r>
      <w:r w:rsidRPr="000827E8">
        <w:rPr>
          <w:rFonts w:cs="Arial"/>
          <w:szCs w:val="24"/>
        </w:rPr>
        <w:t xml:space="preserve">, </w:t>
      </w:r>
      <w:r w:rsidRPr="00E32297">
        <w:rPr>
          <w:rFonts w:cs="Arial"/>
          <w:szCs w:val="24"/>
        </w:rPr>
        <w:t xml:space="preserve">грузооборот </w:t>
      </w:r>
      <w:r w:rsidRPr="000827E8">
        <w:rPr>
          <w:rFonts w:cs="Arial"/>
          <w:szCs w:val="24"/>
        </w:rPr>
        <w:t xml:space="preserve">составил </w:t>
      </w:r>
      <w:r w:rsidR="00A77CBA">
        <w:rPr>
          <w:rFonts w:cs="Arial"/>
          <w:szCs w:val="24"/>
        </w:rPr>
        <w:t>524</w:t>
      </w:r>
      <w:r w:rsidR="00D55459" w:rsidRPr="000827E8">
        <w:rPr>
          <w:rFonts w:cs="Arial"/>
          <w:szCs w:val="24"/>
        </w:rPr>
        <w:t xml:space="preserve"> </w:t>
      </w:r>
      <w:r w:rsidRPr="000827E8">
        <w:rPr>
          <w:rFonts w:cs="Arial"/>
          <w:szCs w:val="24"/>
        </w:rPr>
        <w:t xml:space="preserve">млн. </w:t>
      </w:r>
      <w:proofErr w:type="spellStart"/>
      <w:r w:rsidRPr="000827E8">
        <w:rPr>
          <w:rFonts w:cs="Arial"/>
          <w:szCs w:val="24"/>
        </w:rPr>
        <w:t>тонно</w:t>
      </w:r>
      <w:proofErr w:type="spellEnd"/>
      <w:r w:rsidRPr="000827E8">
        <w:rPr>
          <w:rFonts w:cs="Arial"/>
          <w:szCs w:val="24"/>
        </w:rPr>
        <w:t>-км</w:t>
      </w:r>
      <w:r w:rsidR="00D55459" w:rsidRPr="000827E8">
        <w:rPr>
          <w:rFonts w:cs="Arial"/>
          <w:szCs w:val="24"/>
        </w:rPr>
        <w:t xml:space="preserve"> </w:t>
      </w:r>
      <w:r w:rsidR="000A34DD" w:rsidRPr="000827E8">
        <w:rPr>
          <w:rFonts w:cs="Arial"/>
          <w:szCs w:val="24"/>
        </w:rPr>
        <w:t>или</w:t>
      </w:r>
      <w:r w:rsidR="00D55459" w:rsidRPr="000827E8">
        <w:rPr>
          <w:rFonts w:cs="Arial"/>
          <w:szCs w:val="24"/>
        </w:rPr>
        <w:t xml:space="preserve"> </w:t>
      </w:r>
      <w:r w:rsidR="00A77CBA">
        <w:rPr>
          <w:rFonts w:cs="Arial"/>
          <w:szCs w:val="24"/>
        </w:rPr>
        <w:t>91.4</w:t>
      </w:r>
      <w:r w:rsidR="004F5203" w:rsidRPr="000827E8">
        <w:rPr>
          <w:rFonts w:cs="Arial"/>
          <w:szCs w:val="24"/>
        </w:rPr>
        <w:t>%</w:t>
      </w:r>
      <w:r w:rsidRPr="000827E8">
        <w:rPr>
          <w:rFonts w:cs="Arial"/>
          <w:szCs w:val="24"/>
        </w:rPr>
        <w:t>.</w:t>
      </w:r>
    </w:p>
    <w:p w:rsidR="00BC415F" w:rsidRPr="000827E8" w:rsidRDefault="00D619A5" w:rsidP="00642F64">
      <w:pPr>
        <w:ind w:firstLine="720"/>
        <w:jc w:val="both"/>
        <w:rPr>
          <w:rFonts w:cs="Arial"/>
          <w:szCs w:val="24"/>
        </w:rPr>
      </w:pPr>
      <w:r w:rsidRPr="000827E8">
        <w:rPr>
          <w:rFonts w:cs="Arial"/>
          <w:szCs w:val="24"/>
        </w:rPr>
        <w:t xml:space="preserve">Автобусами </w:t>
      </w:r>
      <w:r w:rsidR="00422AF9" w:rsidRPr="000827E8">
        <w:rPr>
          <w:rFonts w:cs="Arial"/>
          <w:szCs w:val="24"/>
        </w:rPr>
        <w:t xml:space="preserve">всех видов сообщения </w:t>
      </w:r>
      <w:r w:rsidR="003E6AB7" w:rsidRPr="000827E8">
        <w:rPr>
          <w:rFonts w:cs="Arial"/>
          <w:szCs w:val="24"/>
        </w:rPr>
        <w:t>в</w:t>
      </w:r>
      <w:r w:rsidR="00EF7F4B" w:rsidRPr="000827E8">
        <w:rPr>
          <w:rFonts w:cs="Arial"/>
          <w:color w:val="000000"/>
          <w:spacing w:val="-4"/>
          <w:szCs w:val="24"/>
        </w:rPr>
        <w:t xml:space="preserve"> </w:t>
      </w:r>
      <w:r w:rsidR="0050421D" w:rsidRPr="00D0707F">
        <w:rPr>
          <w:rFonts w:cs="Arial"/>
          <w:spacing w:val="-1"/>
          <w:szCs w:val="24"/>
        </w:rPr>
        <w:t>январе</w:t>
      </w:r>
      <w:r w:rsidR="0050421D">
        <w:rPr>
          <w:rFonts w:cs="Arial"/>
          <w:spacing w:val="-1"/>
          <w:szCs w:val="24"/>
        </w:rPr>
        <w:t xml:space="preserve"> </w:t>
      </w:r>
      <w:r w:rsidR="0050421D" w:rsidRPr="00D0707F">
        <w:rPr>
          <w:rFonts w:cs="Arial"/>
          <w:spacing w:val="-1"/>
          <w:szCs w:val="24"/>
        </w:rPr>
        <w:t>-</w:t>
      </w:r>
      <w:r w:rsidR="0050421D">
        <w:rPr>
          <w:rFonts w:cs="Arial"/>
          <w:spacing w:val="-1"/>
          <w:szCs w:val="24"/>
        </w:rPr>
        <w:t xml:space="preserve"> </w:t>
      </w:r>
      <w:r w:rsidR="008C76EB">
        <w:rPr>
          <w:rFonts w:cs="Arial"/>
          <w:spacing w:val="-1"/>
          <w:szCs w:val="24"/>
        </w:rPr>
        <w:t>сентябр</w:t>
      </w:r>
      <w:r w:rsidR="0050421D"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BC415F" w:rsidRPr="00E32297">
        <w:rPr>
          <w:rFonts w:cs="Arial"/>
          <w:szCs w:val="24"/>
        </w:rPr>
        <w:t>пер</w:t>
      </w:r>
      <w:r w:rsidR="00BC415F" w:rsidRPr="00E32297">
        <w:rPr>
          <w:rFonts w:cs="Arial"/>
          <w:szCs w:val="24"/>
        </w:rPr>
        <w:t>е</w:t>
      </w:r>
      <w:r w:rsidR="00BC415F" w:rsidRPr="00E32297">
        <w:rPr>
          <w:rFonts w:cs="Arial"/>
          <w:szCs w:val="24"/>
        </w:rPr>
        <w:t xml:space="preserve">везено </w:t>
      </w:r>
      <w:r w:rsidR="00E90DE3">
        <w:rPr>
          <w:rFonts w:cs="Arial"/>
          <w:szCs w:val="24"/>
        </w:rPr>
        <w:t>25.2</w:t>
      </w:r>
      <w:r w:rsidR="009E3ACA" w:rsidRPr="000827E8">
        <w:rPr>
          <w:rFonts w:cs="Arial"/>
          <w:szCs w:val="24"/>
        </w:rPr>
        <w:t xml:space="preserve"> </w:t>
      </w:r>
      <w:r w:rsidR="00BC415F" w:rsidRPr="000827E8">
        <w:rPr>
          <w:rFonts w:cs="Arial"/>
          <w:szCs w:val="24"/>
        </w:rPr>
        <w:t xml:space="preserve">млн. </w:t>
      </w:r>
      <w:r w:rsidR="00BC415F" w:rsidRPr="00E32297">
        <w:rPr>
          <w:rFonts w:cs="Arial"/>
          <w:szCs w:val="24"/>
        </w:rPr>
        <w:t>пассажиров,</w:t>
      </w:r>
      <w:r w:rsidR="00BC415F" w:rsidRPr="000827E8">
        <w:rPr>
          <w:rFonts w:cs="Arial"/>
          <w:szCs w:val="24"/>
        </w:rPr>
        <w:t xml:space="preserve"> на </w:t>
      </w:r>
      <w:r w:rsidR="00E90DE3">
        <w:rPr>
          <w:rFonts w:cs="Arial"/>
          <w:szCs w:val="24"/>
        </w:rPr>
        <w:t>20.8</w:t>
      </w:r>
      <w:r w:rsidR="00BC415F" w:rsidRPr="000827E8">
        <w:rPr>
          <w:rFonts w:cs="Arial"/>
          <w:szCs w:val="24"/>
        </w:rPr>
        <w:t xml:space="preserve">% </w:t>
      </w:r>
      <w:r w:rsidR="00DB6E9D" w:rsidRPr="000827E8">
        <w:rPr>
          <w:rFonts w:cs="Arial"/>
          <w:szCs w:val="24"/>
        </w:rPr>
        <w:t>меньше</w:t>
      </w:r>
      <w:r w:rsidR="00BC415F" w:rsidRPr="000827E8">
        <w:rPr>
          <w:rFonts w:cs="Arial"/>
          <w:szCs w:val="24"/>
        </w:rPr>
        <w:t xml:space="preserve"> </w:t>
      </w:r>
      <w:r w:rsidR="0050421D" w:rsidRPr="00D0707F">
        <w:rPr>
          <w:rFonts w:cs="Arial"/>
          <w:spacing w:val="-1"/>
          <w:szCs w:val="24"/>
        </w:rPr>
        <w:t>январ</w:t>
      </w:r>
      <w:r w:rsidR="0050421D">
        <w:rPr>
          <w:rFonts w:cs="Arial"/>
          <w:spacing w:val="-1"/>
          <w:szCs w:val="24"/>
        </w:rPr>
        <w:t xml:space="preserve">я </w:t>
      </w:r>
      <w:r w:rsidR="0050421D" w:rsidRPr="00D0707F">
        <w:rPr>
          <w:rFonts w:cs="Arial"/>
          <w:spacing w:val="-1"/>
          <w:szCs w:val="24"/>
        </w:rPr>
        <w:t>-</w:t>
      </w:r>
      <w:r w:rsidR="0050421D">
        <w:rPr>
          <w:rFonts w:cs="Arial"/>
          <w:spacing w:val="-1"/>
          <w:szCs w:val="24"/>
        </w:rPr>
        <w:t xml:space="preserve"> </w:t>
      </w:r>
      <w:r w:rsidR="008C76EB">
        <w:rPr>
          <w:rFonts w:cs="Arial"/>
          <w:spacing w:val="-1"/>
          <w:szCs w:val="24"/>
        </w:rPr>
        <w:t>сентябр</w:t>
      </w:r>
      <w:r w:rsidR="0050421D">
        <w:rPr>
          <w:rFonts w:cs="Arial"/>
          <w:spacing w:val="-1"/>
          <w:szCs w:val="24"/>
        </w:rPr>
        <w:t>я</w:t>
      </w:r>
      <w:r w:rsidR="0050421D" w:rsidRPr="00D0707F">
        <w:rPr>
          <w:rFonts w:cs="Arial"/>
          <w:spacing w:val="-1"/>
          <w:szCs w:val="24"/>
        </w:rPr>
        <w:t xml:space="preserve"> </w:t>
      </w:r>
      <w:r w:rsidR="009879AE" w:rsidRPr="000827E8">
        <w:rPr>
          <w:rFonts w:cs="Arial"/>
          <w:szCs w:val="24"/>
        </w:rPr>
        <w:t>2019 года</w:t>
      </w:r>
      <w:r w:rsidR="00BC415F" w:rsidRPr="000827E8">
        <w:rPr>
          <w:rFonts w:cs="Arial"/>
          <w:szCs w:val="24"/>
        </w:rPr>
        <w:t xml:space="preserve">, </w:t>
      </w:r>
      <w:r w:rsidR="00BC415F" w:rsidRPr="00E32297">
        <w:rPr>
          <w:rFonts w:cs="Arial"/>
          <w:szCs w:val="24"/>
        </w:rPr>
        <w:t xml:space="preserve">пассажирооборот </w:t>
      </w:r>
      <w:r w:rsidR="00BC415F" w:rsidRPr="000827E8">
        <w:rPr>
          <w:rFonts w:cs="Arial"/>
          <w:szCs w:val="24"/>
        </w:rPr>
        <w:t>составил</w:t>
      </w:r>
      <w:r w:rsidR="00E919F7" w:rsidRPr="000827E8">
        <w:rPr>
          <w:rFonts w:cs="Arial"/>
          <w:szCs w:val="24"/>
        </w:rPr>
        <w:t xml:space="preserve"> </w:t>
      </w:r>
      <w:r w:rsidR="00E90DE3">
        <w:rPr>
          <w:rFonts w:cs="Arial"/>
          <w:szCs w:val="24"/>
        </w:rPr>
        <w:t>197.9</w:t>
      </w:r>
      <w:r w:rsidR="009E3ACA" w:rsidRPr="000827E8">
        <w:rPr>
          <w:rFonts w:cs="Arial"/>
          <w:szCs w:val="24"/>
        </w:rPr>
        <w:t xml:space="preserve"> </w:t>
      </w:r>
      <w:r w:rsidR="00BC415F" w:rsidRPr="000827E8">
        <w:rPr>
          <w:rFonts w:cs="Arial"/>
          <w:szCs w:val="24"/>
        </w:rPr>
        <w:t xml:space="preserve">млн. </w:t>
      </w:r>
      <w:proofErr w:type="spellStart"/>
      <w:r w:rsidR="00BC415F" w:rsidRPr="000827E8">
        <w:rPr>
          <w:rFonts w:cs="Arial"/>
          <w:szCs w:val="24"/>
        </w:rPr>
        <w:t>пассажиро</w:t>
      </w:r>
      <w:proofErr w:type="spellEnd"/>
      <w:r w:rsidR="00BC415F" w:rsidRPr="000827E8">
        <w:rPr>
          <w:rFonts w:cs="Arial"/>
          <w:szCs w:val="24"/>
        </w:rPr>
        <w:t>-км</w:t>
      </w:r>
      <w:r w:rsidR="00F704C9">
        <w:rPr>
          <w:rFonts w:cs="Arial"/>
          <w:szCs w:val="24"/>
        </w:rPr>
        <w:t>,</w:t>
      </w:r>
      <w:r w:rsidR="00BC415F" w:rsidRPr="000827E8">
        <w:rPr>
          <w:rFonts w:cs="Arial"/>
          <w:szCs w:val="24"/>
        </w:rPr>
        <w:t xml:space="preserve"> </w:t>
      </w:r>
      <w:r w:rsidR="0017528A" w:rsidRPr="000827E8">
        <w:rPr>
          <w:rFonts w:cs="Arial"/>
          <w:szCs w:val="24"/>
        </w:rPr>
        <w:t>на</w:t>
      </w:r>
      <w:r w:rsidR="00A4365D" w:rsidRPr="000827E8">
        <w:rPr>
          <w:rFonts w:cs="Arial"/>
          <w:szCs w:val="24"/>
        </w:rPr>
        <w:t xml:space="preserve"> </w:t>
      </w:r>
      <w:r w:rsidR="00E90DE3">
        <w:rPr>
          <w:rFonts w:cs="Arial"/>
          <w:szCs w:val="24"/>
        </w:rPr>
        <w:t>20.3</w:t>
      </w:r>
      <w:r w:rsidR="00BC415F" w:rsidRPr="000827E8">
        <w:rPr>
          <w:rFonts w:cs="Arial"/>
          <w:szCs w:val="24"/>
        </w:rPr>
        <w:t>%</w:t>
      </w:r>
      <w:r w:rsidR="007568E4" w:rsidRPr="000827E8">
        <w:rPr>
          <w:rFonts w:cs="Arial"/>
          <w:szCs w:val="24"/>
        </w:rPr>
        <w:t xml:space="preserve"> меньше</w:t>
      </w:r>
      <w:r w:rsidR="00BC415F" w:rsidRPr="000827E8">
        <w:rPr>
          <w:rFonts w:cs="Arial"/>
          <w:szCs w:val="24"/>
        </w:rPr>
        <w:t>.</w:t>
      </w:r>
    </w:p>
    <w:p w:rsidR="006E4820" w:rsidRDefault="002C3039" w:rsidP="00BB52DC">
      <w:pPr>
        <w:ind w:firstLine="709"/>
        <w:jc w:val="both"/>
        <w:rPr>
          <w:rFonts w:cs="Arial"/>
          <w:szCs w:val="24"/>
        </w:rPr>
      </w:pPr>
      <w:r w:rsidRPr="000827E8">
        <w:rPr>
          <w:rFonts w:cs="Arial"/>
          <w:b/>
          <w:szCs w:val="24"/>
          <w:u w:val="single"/>
        </w:rPr>
        <w:t>Рынки товаров и услуг</w:t>
      </w:r>
      <w:r w:rsidR="00BC415F" w:rsidRPr="00ED37CD">
        <w:rPr>
          <w:rFonts w:cs="Arial"/>
          <w:szCs w:val="24"/>
          <w:u w:val="single"/>
        </w:rPr>
        <w:t>.</w:t>
      </w:r>
      <w:r w:rsidR="00BC415F" w:rsidRPr="000827E8">
        <w:rPr>
          <w:rFonts w:cs="Arial"/>
          <w:szCs w:val="24"/>
        </w:rPr>
        <w:t xml:space="preserve"> Оборот розничной торговли </w:t>
      </w:r>
      <w:r w:rsidR="003E6AB7" w:rsidRPr="000827E8">
        <w:rPr>
          <w:rFonts w:cs="Arial"/>
          <w:szCs w:val="24"/>
        </w:rPr>
        <w:t>в</w:t>
      </w:r>
      <w:r w:rsidR="009E4199" w:rsidRPr="000827E8">
        <w:rPr>
          <w:rFonts w:cs="Arial"/>
          <w:szCs w:val="24"/>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BC415F" w:rsidRPr="000827E8">
        <w:rPr>
          <w:rFonts w:cs="Arial"/>
          <w:szCs w:val="24"/>
        </w:rPr>
        <w:t xml:space="preserve">составил </w:t>
      </w:r>
      <w:r w:rsidR="00BB46F7">
        <w:rPr>
          <w:rFonts w:cs="Arial"/>
          <w:szCs w:val="24"/>
        </w:rPr>
        <w:t>88.7</w:t>
      </w:r>
      <w:r w:rsidR="007802BA" w:rsidRPr="000827E8">
        <w:rPr>
          <w:rFonts w:cs="Arial"/>
          <w:szCs w:val="24"/>
        </w:rPr>
        <w:t xml:space="preserve"> </w:t>
      </w:r>
      <w:r w:rsidR="00BC415F" w:rsidRPr="000827E8">
        <w:rPr>
          <w:rFonts w:cs="Arial"/>
          <w:szCs w:val="24"/>
        </w:rPr>
        <w:t>млрд. рублей</w:t>
      </w:r>
      <w:r w:rsidR="00C60AD4" w:rsidRPr="000827E8">
        <w:rPr>
          <w:rFonts w:cs="Arial"/>
          <w:szCs w:val="24"/>
        </w:rPr>
        <w:t xml:space="preserve">, что в сопоставимых ценах </w:t>
      </w:r>
      <w:r w:rsidR="00F1462D">
        <w:rPr>
          <w:rFonts w:cs="Arial"/>
          <w:szCs w:val="24"/>
        </w:rPr>
        <w:t xml:space="preserve">на </w:t>
      </w:r>
      <w:r w:rsidR="00BB46F7">
        <w:rPr>
          <w:rFonts w:cs="Arial"/>
          <w:szCs w:val="24"/>
        </w:rPr>
        <w:t>1</w:t>
      </w:r>
      <w:r w:rsidR="005440DF" w:rsidRPr="000827E8">
        <w:rPr>
          <w:rFonts w:cs="Arial"/>
          <w:szCs w:val="24"/>
        </w:rPr>
        <w:t>%</w:t>
      </w:r>
      <w:r w:rsidR="00C60AD4" w:rsidRPr="000827E8">
        <w:rPr>
          <w:rFonts w:cs="Arial"/>
          <w:szCs w:val="24"/>
        </w:rPr>
        <w:t xml:space="preserve"> </w:t>
      </w:r>
      <w:r w:rsidR="0031087D">
        <w:rPr>
          <w:rFonts w:cs="Arial"/>
          <w:szCs w:val="24"/>
        </w:rPr>
        <w:t>ниже</w:t>
      </w:r>
      <w:r w:rsidR="00F1462D">
        <w:rPr>
          <w:rFonts w:cs="Arial"/>
          <w:szCs w:val="24"/>
        </w:rPr>
        <w:t xml:space="preserve">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Pr>
          <w:rFonts w:cs="Arial"/>
          <w:spacing w:val="-1"/>
          <w:szCs w:val="24"/>
        </w:rPr>
        <w:t>я</w:t>
      </w:r>
      <w:r w:rsidR="00FE3AAC" w:rsidRPr="00D0707F">
        <w:rPr>
          <w:rFonts w:cs="Arial"/>
          <w:spacing w:val="-1"/>
          <w:szCs w:val="24"/>
        </w:rPr>
        <w:t xml:space="preserve"> </w:t>
      </w:r>
      <w:r w:rsidR="009879AE" w:rsidRPr="000827E8">
        <w:rPr>
          <w:rFonts w:cs="Arial"/>
          <w:szCs w:val="24"/>
        </w:rPr>
        <w:t>2019 года</w:t>
      </w:r>
      <w:r w:rsidR="00BC415F" w:rsidRPr="000827E8">
        <w:rPr>
          <w:rFonts w:cs="Arial"/>
          <w:szCs w:val="24"/>
        </w:rPr>
        <w:t xml:space="preserve">. </w:t>
      </w:r>
    </w:p>
    <w:p w:rsidR="006E4820" w:rsidRDefault="006020E8" w:rsidP="00F026B9">
      <w:pPr>
        <w:ind w:firstLine="709"/>
        <w:jc w:val="both"/>
        <w:rPr>
          <w:rFonts w:cs="Arial"/>
        </w:rPr>
      </w:pPr>
      <w:r w:rsidRPr="00C844BE">
        <w:rPr>
          <w:rFonts w:cs="Arial"/>
        </w:rPr>
        <w:t xml:space="preserve">В структуре оборота розничной торговли </w:t>
      </w:r>
      <w:r w:rsidR="00F026B9">
        <w:rPr>
          <w:rFonts w:cs="Arial"/>
        </w:rPr>
        <w:t xml:space="preserve">пищевые продукты, </w:t>
      </w:r>
      <w:proofErr w:type="gramStart"/>
      <w:r w:rsidR="00F026B9">
        <w:rPr>
          <w:rFonts w:cs="Arial"/>
        </w:rPr>
        <w:t xml:space="preserve">включая напитки и табачные изделия занимали </w:t>
      </w:r>
      <w:r w:rsidR="00BB46F7">
        <w:rPr>
          <w:rFonts w:cs="Arial"/>
        </w:rPr>
        <w:t>51.2</w:t>
      </w:r>
      <w:r w:rsidR="00F026B9" w:rsidRPr="00C844BE">
        <w:rPr>
          <w:rFonts w:cs="Arial"/>
        </w:rPr>
        <w:t>%</w:t>
      </w:r>
      <w:r w:rsidR="00F026B9">
        <w:rPr>
          <w:rFonts w:cs="Arial"/>
        </w:rPr>
        <w:t>,</w:t>
      </w:r>
      <w:r w:rsidR="007E045D">
        <w:rPr>
          <w:rFonts w:cs="Arial"/>
        </w:rPr>
        <w:t xml:space="preserve"> </w:t>
      </w:r>
      <w:r w:rsidR="00E32297">
        <w:rPr>
          <w:rFonts w:cs="Arial"/>
        </w:rPr>
        <w:t>в</w:t>
      </w:r>
      <w:proofErr w:type="gramEnd"/>
      <w:r w:rsidR="00E32297">
        <w:rPr>
          <w:rFonts w:cs="Arial"/>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sidRPr="00D0707F">
        <w:rPr>
          <w:rFonts w:cs="Arial"/>
          <w:spacing w:val="-1"/>
          <w:szCs w:val="24"/>
        </w:rPr>
        <w:t xml:space="preserve">е </w:t>
      </w:r>
      <w:r w:rsidR="00E32297">
        <w:rPr>
          <w:rFonts w:cs="Arial"/>
        </w:rPr>
        <w:t>2019 года -</w:t>
      </w:r>
      <w:r w:rsidRPr="00C844BE">
        <w:rPr>
          <w:rFonts w:cs="Arial"/>
        </w:rPr>
        <w:t xml:space="preserve"> </w:t>
      </w:r>
      <w:r w:rsidR="00BB46F7">
        <w:rPr>
          <w:rFonts w:cs="Arial"/>
        </w:rPr>
        <w:t>48.</w:t>
      </w:r>
      <w:r w:rsidR="00906567">
        <w:rPr>
          <w:rFonts w:cs="Arial"/>
        </w:rPr>
        <w:t>9</w:t>
      </w:r>
      <w:r w:rsidR="00AF2D52">
        <w:rPr>
          <w:rFonts w:cs="Arial"/>
        </w:rPr>
        <w:t>%</w:t>
      </w:r>
      <w:r w:rsidRPr="00C844BE">
        <w:rPr>
          <w:rFonts w:cs="Arial"/>
        </w:rPr>
        <w:t xml:space="preserve">. </w:t>
      </w:r>
    </w:p>
    <w:p w:rsidR="007477BF" w:rsidRPr="000827E8" w:rsidRDefault="00DC6EDB" w:rsidP="00BB52DC">
      <w:pPr>
        <w:ind w:firstLine="709"/>
        <w:jc w:val="both"/>
        <w:rPr>
          <w:rFonts w:cs="Arial"/>
          <w:szCs w:val="24"/>
        </w:rPr>
      </w:pPr>
      <w:r w:rsidRPr="00C844BE">
        <w:rPr>
          <w:rFonts w:cs="Arial"/>
          <w:szCs w:val="24"/>
        </w:rPr>
        <w:t>О</w:t>
      </w:r>
      <w:r w:rsidRPr="000827E8">
        <w:rPr>
          <w:rFonts w:cs="Arial"/>
          <w:szCs w:val="24"/>
        </w:rPr>
        <w:t xml:space="preserve">борот </w:t>
      </w:r>
      <w:r w:rsidR="005A641D" w:rsidRPr="000827E8">
        <w:rPr>
          <w:rFonts w:cs="Arial"/>
          <w:szCs w:val="24"/>
        </w:rPr>
        <w:t>розничной торговли</w:t>
      </w:r>
      <w:r w:rsidRPr="000827E8">
        <w:rPr>
          <w:rFonts w:cs="Arial"/>
          <w:szCs w:val="24"/>
        </w:rPr>
        <w:t xml:space="preserve"> </w:t>
      </w:r>
      <w:r w:rsidR="000C4C87" w:rsidRPr="000827E8">
        <w:rPr>
          <w:rFonts w:cs="Arial"/>
          <w:szCs w:val="24"/>
        </w:rPr>
        <w:t xml:space="preserve">на </w:t>
      </w:r>
      <w:r w:rsidR="00BB46F7">
        <w:rPr>
          <w:rFonts w:cs="Arial"/>
          <w:szCs w:val="24"/>
        </w:rPr>
        <w:t>96.6</w:t>
      </w:r>
      <w:r w:rsidR="000C4C87" w:rsidRPr="000827E8">
        <w:rPr>
          <w:rFonts w:cs="Arial"/>
          <w:szCs w:val="24"/>
        </w:rPr>
        <w:t xml:space="preserve">% </w:t>
      </w:r>
      <w:r w:rsidRPr="000827E8">
        <w:rPr>
          <w:rFonts w:cs="Arial"/>
          <w:szCs w:val="24"/>
        </w:rPr>
        <w:t>формирова</w:t>
      </w:r>
      <w:r w:rsidR="000C4C87" w:rsidRPr="000827E8">
        <w:rPr>
          <w:rFonts w:cs="Arial"/>
          <w:szCs w:val="24"/>
        </w:rPr>
        <w:t>лся</w:t>
      </w:r>
      <w:r w:rsidRPr="000827E8">
        <w:rPr>
          <w:rFonts w:cs="Arial"/>
          <w:szCs w:val="24"/>
        </w:rPr>
        <w:t xml:space="preserve"> торгующими орган</w:t>
      </w:r>
      <w:r w:rsidRPr="000827E8">
        <w:rPr>
          <w:rFonts w:cs="Arial"/>
          <w:szCs w:val="24"/>
        </w:rPr>
        <w:t>и</w:t>
      </w:r>
      <w:r w:rsidRPr="000827E8">
        <w:rPr>
          <w:rFonts w:cs="Arial"/>
          <w:szCs w:val="24"/>
        </w:rPr>
        <w:t>зациями и индивидуальными предпринимателями, о</w:t>
      </w:r>
      <w:r w:rsidR="009F7632" w:rsidRPr="000827E8">
        <w:rPr>
          <w:rFonts w:cs="Arial"/>
          <w:szCs w:val="24"/>
        </w:rPr>
        <w:t>существляющими деятел</w:t>
      </w:r>
      <w:r w:rsidR="009F7632" w:rsidRPr="000827E8">
        <w:rPr>
          <w:rFonts w:cs="Arial"/>
          <w:szCs w:val="24"/>
        </w:rPr>
        <w:t>ь</w:t>
      </w:r>
      <w:r w:rsidR="009F7632" w:rsidRPr="000827E8">
        <w:rPr>
          <w:rFonts w:cs="Arial"/>
          <w:szCs w:val="24"/>
        </w:rPr>
        <w:t>ность вне</w:t>
      </w:r>
      <w:r w:rsidR="00E161C8" w:rsidRPr="000827E8">
        <w:rPr>
          <w:rFonts w:cs="Arial"/>
          <w:szCs w:val="24"/>
        </w:rPr>
        <w:t xml:space="preserve"> </w:t>
      </w:r>
      <w:r w:rsidRPr="000827E8">
        <w:rPr>
          <w:rFonts w:cs="Arial"/>
          <w:szCs w:val="24"/>
        </w:rPr>
        <w:t xml:space="preserve">рынка, и на </w:t>
      </w:r>
      <w:r w:rsidR="00BB46F7">
        <w:rPr>
          <w:rFonts w:cs="Arial"/>
          <w:szCs w:val="24"/>
        </w:rPr>
        <w:t>3.4</w:t>
      </w:r>
      <w:r w:rsidRPr="000827E8">
        <w:rPr>
          <w:rFonts w:cs="Arial"/>
          <w:szCs w:val="24"/>
        </w:rPr>
        <w:t xml:space="preserve">% - за счет продажи товаров на </w:t>
      </w:r>
      <w:r w:rsidR="000C4C87" w:rsidRPr="000827E8">
        <w:rPr>
          <w:rFonts w:cs="Arial"/>
          <w:szCs w:val="24"/>
        </w:rPr>
        <w:t xml:space="preserve">розничных </w:t>
      </w:r>
      <w:r w:rsidRPr="000827E8">
        <w:rPr>
          <w:rFonts w:cs="Arial"/>
          <w:szCs w:val="24"/>
        </w:rPr>
        <w:t>рынках</w:t>
      </w:r>
      <w:r w:rsidR="000C4C87" w:rsidRPr="000827E8">
        <w:rPr>
          <w:rFonts w:cs="Arial"/>
          <w:szCs w:val="24"/>
        </w:rPr>
        <w:t xml:space="preserve"> и ярмарках</w:t>
      </w:r>
      <w:r w:rsidRPr="000827E8">
        <w:rPr>
          <w:rFonts w:cs="Arial"/>
          <w:szCs w:val="24"/>
        </w:rPr>
        <w:t>.</w:t>
      </w:r>
    </w:p>
    <w:p w:rsidR="006020E8" w:rsidRPr="00C844BE" w:rsidRDefault="006020E8" w:rsidP="006020E8">
      <w:pPr>
        <w:ind w:firstLine="720"/>
        <w:jc w:val="both"/>
        <w:rPr>
          <w:rFonts w:cs="Arial"/>
        </w:rPr>
      </w:pPr>
      <w:r w:rsidRPr="00C844BE">
        <w:rPr>
          <w:rFonts w:cs="Arial"/>
        </w:rPr>
        <w:t xml:space="preserve">На 1 </w:t>
      </w:r>
      <w:r w:rsidR="008C76EB">
        <w:rPr>
          <w:rFonts w:cs="Arial"/>
        </w:rPr>
        <w:t>октябр</w:t>
      </w:r>
      <w:r w:rsidRPr="00C844BE">
        <w:rPr>
          <w:rFonts w:cs="Arial"/>
        </w:rPr>
        <w:t>я 2020 года объем товарных запасов в организациях розни</w:t>
      </w:r>
      <w:r w:rsidRPr="00C844BE">
        <w:rPr>
          <w:rFonts w:cs="Arial"/>
        </w:rPr>
        <w:t>ч</w:t>
      </w:r>
      <w:r w:rsidRPr="00C844BE">
        <w:rPr>
          <w:rFonts w:cs="Arial"/>
        </w:rPr>
        <w:t xml:space="preserve">ной торговли составил </w:t>
      </w:r>
      <w:r w:rsidR="00BB46F7">
        <w:rPr>
          <w:rFonts w:cs="Arial"/>
        </w:rPr>
        <w:t>6.7</w:t>
      </w:r>
      <w:r w:rsidR="00C844BE">
        <w:rPr>
          <w:rFonts w:cs="Arial"/>
        </w:rPr>
        <w:t xml:space="preserve"> </w:t>
      </w:r>
      <w:r w:rsidRPr="00C844BE">
        <w:rPr>
          <w:rFonts w:cs="Arial"/>
        </w:rPr>
        <w:t>млрд</w:t>
      </w:r>
      <w:r w:rsidR="00ED37CD">
        <w:rPr>
          <w:rFonts w:cs="Arial"/>
        </w:rPr>
        <w:t>.</w:t>
      </w:r>
      <w:r w:rsidRPr="00C844BE">
        <w:rPr>
          <w:rFonts w:cs="Arial"/>
        </w:rPr>
        <w:t xml:space="preserve"> рублей, что обеспечит работу этих предпри</w:t>
      </w:r>
      <w:r w:rsidRPr="00C844BE">
        <w:rPr>
          <w:rFonts w:cs="Arial"/>
        </w:rPr>
        <w:t>я</w:t>
      </w:r>
      <w:r w:rsidRPr="00C844BE">
        <w:rPr>
          <w:rFonts w:cs="Arial"/>
        </w:rPr>
        <w:t xml:space="preserve">тий в области на </w:t>
      </w:r>
      <w:r w:rsidR="00BB46F7">
        <w:rPr>
          <w:rFonts w:cs="Arial"/>
        </w:rPr>
        <w:t>33</w:t>
      </w:r>
      <w:r w:rsidR="00DF043A">
        <w:rPr>
          <w:rFonts w:cs="Arial"/>
        </w:rPr>
        <w:t xml:space="preserve"> </w:t>
      </w:r>
      <w:r w:rsidRPr="00C844BE">
        <w:rPr>
          <w:rFonts w:cs="Arial"/>
        </w:rPr>
        <w:t>дн</w:t>
      </w:r>
      <w:r w:rsidR="00DF043A">
        <w:rPr>
          <w:rFonts w:cs="Arial"/>
        </w:rPr>
        <w:t>я</w:t>
      </w:r>
      <w:r w:rsidRPr="00C844BE">
        <w:rPr>
          <w:rFonts w:cs="Arial"/>
        </w:rPr>
        <w:t xml:space="preserve">. По сравнению с 1 </w:t>
      </w:r>
      <w:r w:rsidR="008C76EB">
        <w:rPr>
          <w:rFonts w:cs="Arial"/>
        </w:rPr>
        <w:t>октябр</w:t>
      </w:r>
      <w:r w:rsidRPr="00C844BE">
        <w:rPr>
          <w:rFonts w:cs="Arial"/>
        </w:rPr>
        <w:t xml:space="preserve">я 2019 года объем товарных запасов увеличился на </w:t>
      </w:r>
      <w:r w:rsidR="00BB46F7">
        <w:rPr>
          <w:rFonts w:cs="Arial"/>
        </w:rPr>
        <w:t>1</w:t>
      </w:r>
      <w:r w:rsidR="00764094">
        <w:rPr>
          <w:rFonts w:cs="Arial"/>
        </w:rPr>
        <w:t>0</w:t>
      </w:r>
      <w:r w:rsidR="00BB46F7">
        <w:rPr>
          <w:rFonts w:cs="Arial"/>
        </w:rPr>
        <w:t>.</w:t>
      </w:r>
      <w:r w:rsidR="00764094">
        <w:rPr>
          <w:rFonts w:cs="Arial"/>
        </w:rPr>
        <w:t>6</w:t>
      </w:r>
      <w:r w:rsidRPr="00AE310F">
        <w:rPr>
          <w:rFonts w:cs="Arial"/>
        </w:rPr>
        <w:t>%.</w:t>
      </w:r>
    </w:p>
    <w:p w:rsidR="007C201F" w:rsidRPr="000827E8" w:rsidRDefault="00BC415F" w:rsidP="00F430C5">
      <w:pPr>
        <w:ind w:firstLine="709"/>
        <w:jc w:val="both"/>
        <w:rPr>
          <w:rFonts w:cs="Arial"/>
          <w:szCs w:val="24"/>
        </w:rPr>
      </w:pPr>
      <w:r w:rsidRPr="000827E8">
        <w:rPr>
          <w:rFonts w:cs="Arial"/>
          <w:szCs w:val="24"/>
        </w:rPr>
        <w:t>Организациями</w:t>
      </w:r>
      <w:r w:rsidR="00E161C8" w:rsidRPr="000827E8">
        <w:rPr>
          <w:rFonts w:cs="Arial"/>
          <w:szCs w:val="24"/>
        </w:rPr>
        <w:t xml:space="preserve"> </w:t>
      </w:r>
      <w:r w:rsidRPr="006E4820">
        <w:rPr>
          <w:rFonts w:cs="Arial"/>
          <w:szCs w:val="24"/>
        </w:rPr>
        <w:t>общественного</w:t>
      </w:r>
      <w:r w:rsidR="00E161C8" w:rsidRPr="006E4820">
        <w:rPr>
          <w:rFonts w:cs="Arial"/>
          <w:szCs w:val="24"/>
        </w:rPr>
        <w:t xml:space="preserve"> </w:t>
      </w:r>
      <w:r w:rsidRPr="006E4820">
        <w:rPr>
          <w:rFonts w:cs="Arial"/>
          <w:szCs w:val="24"/>
        </w:rPr>
        <w:t>питания</w:t>
      </w:r>
      <w:r w:rsidR="00E161C8" w:rsidRPr="000827E8">
        <w:rPr>
          <w:rFonts w:cs="Arial"/>
          <w:szCs w:val="24"/>
        </w:rPr>
        <w:t xml:space="preserve"> реализовано продукции </w:t>
      </w:r>
      <w:r w:rsidR="009F7632" w:rsidRPr="000827E8">
        <w:rPr>
          <w:rFonts w:cs="Arial"/>
          <w:szCs w:val="24"/>
        </w:rPr>
        <w:t>на</w:t>
      </w:r>
      <w:r w:rsidR="00E161C8" w:rsidRPr="000827E8">
        <w:rPr>
          <w:rFonts w:cs="Arial"/>
          <w:szCs w:val="24"/>
        </w:rPr>
        <w:t xml:space="preserve"> </w:t>
      </w:r>
      <w:r w:rsidR="00BB46F7">
        <w:rPr>
          <w:rFonts w:cs="Arial"/>
          <w:szCs w:val="24"/>
        </w:rPr>
        <w:t>3527.6</w:t>
      </w:r>
      <w:r w:rsidR="00AF2D52">
        <w:rPr>
          <w:rFonts w:cs="Arial"/>
          <w:szCs w:val="24"/>
        </w:rPr>
        <w:t xml:space="preserve"> </w:t>
      </w:r>
      <w:r w:rsidR="00611233" w:rsidRPr="000827E8">
        <w:rPr>
          <w:rFonts w:cs="Arial"/>
          <w:szCs w:val="24"/>
        </w:rPr>
        <w:t>мл</w:t>
      </w:r>
      <w:r w:rsidR="00AF2D52">
        <w:rPr>
          <w:rFonts w:cs="Arial"/>
          <w:szCs w:val="24"/>
        </w:rPr>
        <w:t>н</w:t>
      </w:r>
      <w:r w:rsidR="00611233" w:rsidRPr="000827E8">
        <w:rPr>
          <w:rFonts w:cs="Arial"/>
          <w:szCs w:val="24"/>
        </w:rPr>
        <w:t>.</w:t>
      </w:r>
      <w:r w:rsidR="00E161C8" w:rsidRPr="000827E8">
        <w:rPr>
          <w:rFonts w:cs="Arial"/>
          <w:szCs w:val="24"/>
        </w:rPr>
        <w:t xml:space="preserve"> </w:t>
      </w:r>
      <w:r w:rsidRPr="000827E8">
        <w:rPr>
          <w:rFonts w:cs="Arial"/>
          <w:szCs w:val="24"/>
        </w:rPr>
        <w:t>рублей,</w:t>
      </w:r>
      <w:r w:rsidR="00E161C8" w:rsidRPr="000827E8">
        <w:rPr>
          <w:rFonts w:cs="Arial"/>
          <w:szCs w:val="24"/>
        </w:rPr>
        <w:t xml:space="preserve"> </w:t>
      </w:r>
      <w:r w:rsidRPr="000827E8">
        <w:rPr>
          <w:rFonts w:cs="Arial"/>
          <w:szCs w:val="24"/>
        </w:rPr>
        <w:t xml:space="preserve">что </w:t>
      </w:r>
      <w:r w:rsidR="00323472" w:rsidRPr="000827E8">
        <w:rPr>
          <w:rFonts w:cs="Arial"/>
          <w:szCs w:val="24"/>
        </w:rPr>
        <w:t xml:space="preserve">в сопоставимых ценах </w:t>
      </w:r>
      <w:r w:rsidR="00C925ED">
        <w:rPr>
          <w:rFonts w:cs="Arial"/>
          <w:szCs w:val="24"/>
        </w:rPr>
        <w:t xml:space="preserve">на </w:t>
      </w:r>
      <w:r w:rsidR="00BB46F7">
        <w:rPr>
          <w:rFonts w:cs="Arial"/>
          <w:szCs w:val="24"/>
        </w:rPr>
        <w:t>8.1</w:t>
      </w:r>
      <w:r w:rsidRPr="000827E8">
        <w:rPr>
          <w:rFonts w:cs="Arial"/>
          <w:szCs w:val="24"/>
        </w:rPr>
        <w:t xml:space="preserve">% </w:t>
      </w:r>
      <w:r w:rsidR="00A95326">
        <w:rPr>
          <w:rFonts w:cs="Arial"/>
          <w:szCs w:val="24"/>
        </w:rPr>
        <w:t>ниже</w:t>
      </w:r>
      <w:r w:rsidR="00C925ED">
        <w:rPr>
          <w:rFonts w:cs="Arial"/>
          <w:szCs w:val="24"/>
        </w:rPr>
        <w:t xml:space="preserve">, чем в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sidRPr="00D0707F">
        <w:rPr>
          <w:rFonts w:cs="Arial"/>
          <w:spacing w:val="-1"/>
          <w:szCs w:val="24"/>
        </w:rPr>
        <w:t>е</w:t>
      </w:r>
      <w:r w:rsidR="009879AE" w:rsidRPr="000827E8">
        <w:rPr>
          <w:rFonts w:cs="Arial"/>
          <w:szCs w:val="24"/>
        </w:rPr>
        <w:t xml:space="preserve"> 2019 года</w:t>
      </w:r>
      <w:r w:rsidRPr="000827E8">
        <w:rPr>
          <w:rFonts w:cs="Arial"/>
          <w:szCs w:val="24"/>
        </w:rPr>
        <w:t>.</w:t>
      </w:r>
      <w:r w:rsidR="00B31351" w:rsidRPr="000827E8">
        <w:rPr>
          <w:rFonts w:cs="Arial"/>
          <w:szCs w:val="24"/>
        </w:rPr>
        <w:t xml:space="preserve"> </w:t>
      </w:r>
      <w:r w:rsidR="007C201F" w:rsidRPr="000827E8">
        <w:rPr>
          <w:rFonts w:cs="Arial"/>
          <w:szCs w:val="24"/>
        </w:rPr>
        <w:t>Доля малых предприят</w:t>
      </w:r>
      <w:r w:rsidR="009F7632" w:rsidRPr="000827E8">
        <w:rPr>
          <w:rFonts w:cs="Arial"/>
          <w:szCs w:val="24"/>
        </w:rPr>
        <w:t>ий (включая микропредприятия) и</w:t>
      </w:r>
      <w:r w:rsidR="00E161C8" w:rsidRPr="000827E8">
        <w:rPr>
          <w:rFonts w:cs="Arial"/>
          <w:szCs w:val="24"/>
        </w:rPr>
        <w:t xml:space="preserve"> </w:t>
      </w:r>
      <w:r w:rsidR="007C201F" w:rsidRPr="000827E8">
        <w:rPr>
          <w:rFonts w:cs="Arial"/>
          <w:szCs w:val="24"/>
        </w:rPr>
        <w:t>индивидуальных предпринимателей в обороте общественного питания сост</w:t>
      </w:r>
      <w:r w:rsidR="007C201F" w:rsidRPr="000827E8">
        <w:rPr>
          <w:rFonts w:cs="Arial"/>
          <w:szCs w:val="24"/>
        </w:rPr>
        <w:t>а</w:t>
      </w:r>
      <w:r w:rsidR="007C201F" w:rsidRPr="000827E8">
        <w:rPr>
          <w:rFonts w:cs="Arial"/>
          <w:szCs w:val="24"/>
        </w:rPr>
        <w:t xml:space="preserve">вила </w:t>
      </w:r>
      <w:r w:rsidR="00BB46F7">
        <w:rPr>
          <w:rFonts w:cs="Arial"/>
          <w:szCs w:val="24"/>
        </w:rPr>
        <w:t>65.2</w:t>
      </w:r>
      <w:r w:rsidR="007C201F" w:rsidRPr="00444EEB">
        <w:rPr>
          <w:rFonts w:cs="Arial"/>
          <w:szCs w:val="24"/>
        </w:rPr>
        <w:t>%.</w:t>
      </w:r>
    </w:p>
    <w:p w:rsidR="000A34DD" w:rsidRPr="000827E8" w:rsidRDefault="0072108A" w:rsidP="00F430C5">
      <w:pPr>
        <w:ind w:firstLine="709"/>
        <w:jc w:val="both"/>
        <w:rPr>
          <w:rFonts w:cs="Arial"/>
          <w:szCs w:val="24"/>
        </w:rPr>
      </w:pPr>
      <w:r w:rsidRPr="006D27D2">
        <w:rPr>
          <w:rFonts w:cs="Arial"/>
          <w:b/>
          <w:i/>
          <w:szCs w:val="24"/>
        </w:rPr>
        <w:t xml:space="preserve">Объем </w:t>
      </w:r>
      <w:r w:rsidRPr="000827E8">
        <w:rPr>
          <w:rFonts w:cs="Arial"/>
          <w:b/>
          <w:i/>
          <w:szCs w:val="24"/>
        </w:rPr>
        <w:t>платных услуг</w:t>
      </w:r>
      <w:r w:rsidRPr="000827E8">
        <w:rPr>
          <w:rFonts w:cs="Arial"/>
          <w:szCs w:val="24"/>
        </w:rPr>
        <w:t>, оказанных населению области через все кан</w:t>
      </w:r>
      <w:r w:rsidRPr="000827E8">
        <w:rPr>
          <w:rFonts w:cs="Arial"/>
          <w:szCs w:val="24"/>
        </w:rPr>
        <w:t>а</w:t>
      </w:r>
      <w:r w:rsidRPr="000827E8">
        <w:rPr>
          <w:rFonts w:cs="Arial"/>
          <w:szCs w:val="24"/>
        </w:rPr>
        <w:t xml:space="preserve">лы реализации, составил </w:t>
      </w:r>
      <w:r w:rsidR="00C421CA">
        <w:rPr>
          <w:rFonts w:cs="Arial"/>
          <w:szCs w:val="24"/>
        </w:rPr>
        <w:t>21.4</w:t>
      </w:r>
      <w:r w:rsidR="00973072" w:rsidRPr="000827E8">
        <w:rPr>
          <w:rFonts w:cs="Arial"/>
          <w:szCs w:val="24"/>
        </w:rPr>
        <w:t xml:space="preserve"> </w:t>
      </w:r>
      <w:r w:rsidR="00F14DB4" w:rsidRPr="000827E8">
        <w:rPr>
          <w:rFonts w:cs="Arial"/>
          <w:szCs w:val="24"/>
        </w:rPr>
        <w:t>мл</w:t>
      </w:r>
      <w:r w:rsidR="00DD558B">
        <w:rPr>
          <w:rFonts w:cs="Arial"/>
          <w:szCs w:val="24"/>
        </w:rPr>
        <w:t>рд</w:t>
      </w:r>
      <w:r w:rsidR="00BC415F" w:rsidRPr="000827E8">
        <w:rPr>
          <w:rFonts w:cs="Arial"/>
          <w:szCs w:val="24"/>
        </w:rPr>
        <w:t xml:space="preserve">. рублей, </w:t>
      </w:r>
      <w:r w:rsidR="00BA0AD3" w:rsidRPr="000827E8">
        <w:rPr>
          <w:rFonts w:cs="Arial"/>
          <w:szCs w:val="24"/>
        </w:rPr>
        <w:t>что</w:t>
      </w:r>
      <w:r w:rsidR="00BC415F" w:rsidRPr="000827E8">
        <w:rPr>
          <w:rFonts w:cs="Arial"/>
          <w:szCs w:val="24"/>
        </w:rPr>
        <w:t xml:space="preserve"> в сопоставимых ценах </w:t>
      </w:r>
      <w:r w:rsidR="00F1462D">
        <w:rPr>
          <w:rFonts w:cs="Arial"/>
          <w:szCs w:val="24"/>
        </w:rPr>
        <w:t xml:space="preserve">меньше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Pr>
          <w:rFonts w:cs="Arial"/>
          <w:spacing w:val="-1"/>
          <w:szCs w:val="24"/>
        </w:rPr>
        <w:t>я</w:t>
      </w:r>
      <w:r w:rsidR="00FE3AAC" w:rsidRPr="00D0707F">
        <w:rPr>
          <w:rFonts w:cs="Arial"/>
          <w:spacing w:val="-1"/>
          <w:szCs w:val="24"/>
        </w:rPr>
        <w:t xml:space="preserve"> </w:t>
      </w:r>
      <w:r w:rsidR="009879AE" w:rsidRPr="000827E8">
        <w:rPr>
          <w:rFonts w:cs="Arial"/>
          <w:szCs w:val="24"/>
        </w:rPr>
        <w:t>2019 года</w:t>
      </w:r>
      <w:r w:rsidR="00F1462D">
        <w:rPr>
          <w:rFonts w:cs="Arial"/>
          <w:szCs w:val="24"/>
        </w:rPr>
        <w:t xml:space="preserve"> на </w:t>
      </w:r>
      <w:r w:rsidR="00C421CA">
        <w:rPr>
          <w:rFonts w:cs="Arial"/>
          <w:szCs w:val="24"/>
        </w:rPr>
        <w:t>16.1</w:t>
      </w:r>
      <w:r w:rsidR="00F1462D">
        <w:rPr>
          <w:rFonts w:cs="Arial"/>
          <w:szCs w:val="24"/>
        </w:rPr>
        <w:t>%</w:t>
      </w:r>
      <w:r w:rsidR="009F7A55">
        <w:rPr>
          <w:rFonts w:cs="Arial"/>
          <w:szCs w:val="24"/>
        </w:rPr>
        <w:t>.</w:t>
      </w:r>
      <w:r w:rsidR="00BC415F" w:rsidRPr="000827E8">
        <w:rPr>
          <w:rFonts w:cs="Arial"/>
          <w:szCs w:val="24"/>
        </w:rPr>
        <w:t xml:space="preserve"> </w:t>
      </w:r>
      <w:r w:rsidR="000A34DD" w:rsidRPr="000827E8">
        <w:rPr>
          <w:rFonts w:cs="Arial"/>
          <w:szCs w:val="24"/>
        </w:rPr>
        <w:t>Стоимость услуг бытового характера с</w:t>
      </w:r>
      <w:r w:rsidR="000A34DD" w:rsidRPr="000827E8">
        <w:rPr>
          <w:rFonts w:cs="Arial"/>
          <w:szCs w:val="24"/>
        </w:rPr>
        <w:t>о</w:t>
      </w:r>
      <w:r w:rsidR="000A34DD" w:rsidRPr="000827E8">
        <w:rPr>
          <w:rFonts w:cs="Arial"/>
          <w:szCs w:val="24"/>
        </w:rPr>
        <w:t xml:space="preserve">ставила </w:t>
      </w:r>
      <w:r w:rsidR="00C421CA">
        <w:rPr>
          <w:rFonts w:cs="Arial"/>
          <w:szCs w:val="24"/>
        </w:rPr>
        <w:t>1.9</w:t>
      </w:r>
      <w:r w:rsidR="00DD558B">
        <w:rPr>
          <w:rFonts w:cs="Arial"/>
          <w:szCs w:val="24"/>
        </w:rPr>
        <w:t xml:space="preserve"> </w:t>
      </w:r>
      <w:r w:rsidR="00611233" w:rsidRPr="000827E8">
        <w:rPr>
          <w:rFonts w:cs="Arial"/>
          <w:szCs w:val="24"/>
        </w:rPr>
        <w:t>мл</w:t>
      </w:r>
      <w:r w:rsidR="00DD558B">
        <w:rPr>
          <w:rFonts w:cs="Arial"/>
          <w:szCs w:val="24"/>
        </w:rPr>
        <w:t>рд</w:t>
      </w:r>
      <w:r w:rsidR="00611233" w:rsidRPr="000827E8">
        <w:rPr>
          <w:rFonts w:cs="Arial"/>
          <w:szCs w:val="24"/>
        </w:rPr>
        <w:t>.</w:t>
      </w:r>
      <w:r w:rsidR="000A34DD" w:rsidRPr="000827E8">
        <w:rPr>
          <w:rFonts w:cs="Arial"/>
          <w:szCs w:val="24"/>
        </w:rPr>
        <w:t xml:space="preserve"> рублей, что ниже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Pr>
          <w:rFonts w:cs="Arial"/>
          <w:spacing w:val="-1"/>
          <w:szCs w:val="24"/>
        </w:rPr>
        <w:t>я</w:t>
      </w:r>
      <w:r w:rsidR="00FE3AAC" w:rsidRPr="00D0707F">
        <w:rPr>
          <w:rFonts w:cs="Arial"/>
          <w:spacing w:val="-1"/>
          <w:szCs w:val="24"/>
        </w:rPr>
        <w:t xml:space="preserve"> </w:t>
      </w:r>
      <w:r w:rsidR="009879AE" w:rsidRPr="000827E8">
        <w:rPr>
          <w:rFonts w:cs="Arial"/>
          <w:szCs w:val="24"/>
        </w:rPr>
        <w:t>2019 года</w:t>
      </w:r>
      <w:r w:rsidR="009879AE" w:rsidRPr="000827E8">
        <w:rPr>
          <w:rFonts w:cs="Arial"/>
          <w:spacing w:val="-4"/>
          <w:szCs w:val="24"/>
        </w:rPr>
        <w:t xml:space="preserve"> </w:t>
      </w:r>
      <w:r w:rsidR="000A34DD" w:rsidRPr="000827E8">
        <w:rPr>
          <w:rFonts w:cs="Arial"/>
          <w:szCs w:val="24"/>
        </w:rPr>
        <w:t xml:space="preserve">на </w:t>
      </w:r>
      <w:r w:rsidR="00C421CA">
        <w:rPr>
          <w:rFonts w:cs="Arial"/>
          <w:szCs w:val="24"/>
        </w:rPr>
        <w:t>18.6</w:t>
      </w:r>
      <w:r w:rsidR="000A34DD" w:rsidRPr="000827E8">
        <w:rPr>
          <w:rFonts w:cs="Arial"/>
          <w:szCs w:val="24"/>
        </w:rPr>
        <w:t>%.</w:t>
      </w:r>
    </w:p>
    <w:p w:rsidR="0091758D" w:rsidRPr="000827E8" w:rsidRDefault="00DC6EDB" w:rsidP="00F430C5">
      <w:pPr>
        <w:ind w:firstLine="709"/>
        <w:jc w:val="both"/>
        <w:rPr>
          <w:rFonts w:cs="Arial"/>
          <w:szCs w:val="24"/>
        </w:rPr>
      </w:pPr>
      <w:r w:rsidRPr="000827E8">
        <w:rPr>
          <w:rFonts w:cs="Arial"/>
          <w:szCs w:val="24"/>
        </w:rPr>
        <w:t xml:space="preserve">В структуре платных услуг населению преобладали </w:t>
      </w:r>
      <w:r w:rsidR="00A41D99" w:rsidRPr="000827E8">
        <w:rPr>
          <w:rFonts w:cs="Arial"/>
          <w:szCs w:val="24"/>
        </w:rPr>
        <w:t xml:space="preserve">жилищно-коммунальные </w:t>
      </w:r>
      <w:r w:rsidRPr="000827E8">
        <w:rPr>
          <w:rFonts w:cs="Arial"/>
          <w:szCs w:val="24"/>
        </w:rPr>
        <w:t xml:space="preserve">услуги </w:t>
      </w:r>
      <w:r w:rsidR="00C421CA">
        <w:rPr>
          <w:rFonts w:cs="Arial"/>
          <w:szCs w:val="24"/>
        </w:rPr>
        <w:t>39.4</w:t>
      </w:r>
      <w:r w:rsidRPr="000827E8">
        <w:rPr>
          <w:rFonts w:cs="Arial"/>
          <w:szCs w:val="24"/>
        </w:rPr>
        <w:t xml:space="preserve">% от общего объема, </w:t>
      </w:r>
      <w:r w:rsidR="00573BA1" w:rsidRPr="000827E8">
        <w:rPr>
          <w:rFonts w:cs="Arial"/>
          <w:szCs w:val="24"/>
        </w:rPr>
        <w:t>телекоммуникационные</w:t>
      </w:r>
      <w:r w:rsidR="00D84486" w:rsidRPr="000827E8">
        <w:rPr>
          <w:rFonts w:cs="Arial"/>
          <w:szCs w:val="24"/>
        </w:rPr>
        <w:t xml:space="preserve"> </w:t>
      </w:r>
      <w:r w:rsidR="00F704C9">
        <w:rPr>
          <w:rFonts w:cs="Arial"/>
          <w:szCs w:val="24"/>
        </w:rPr>
        <w:t>-</w:t>
      </w:r>
      <w:r w:rsidR="00036D29">
        <w:rPr>
          <w:rFonts w:cs="Arial"/>
          <w:szCs w:val="24"/>
        </w:rPr>
        <w:t xml:space="preserve"> </w:t>
      </w:r>
      <w:r w:rsidR="00C421CA">
        <w:rPr>
          <w:rFonts w:cs="Arial"/>
          <w:szCs w:val="24"/>
        </w:rPr>
        <w:t>15.4</w:t>
      </w:r>
      <w:r w:rsidR="00D84486" w:rsidRPr="000827E8">
        <w:rPr>
          <w:rFonts w:cs="Arial"/>
          <w:szCs w:val="24"/>
        </w:rPr>
        <w:t>%,</w:t>
      </w:r>
      <w:r w:rsidR="00573BA1" w:rsidRPr="000827E8">
        <w:rPr>
          <w:rFonts w:cs="Arial"/>
          <w:szCs w:val="24"/>
        </w:rPr>
        <w:t xml:space="preserve"> медицинские </w:t>
      </w:r>
      <w:r w:rsidR="00F704C9">
        <w:rPr>
          <w:rFonts w:cs="Arial"/>
          <w:szCs w:val="24"/>
        </w:rPr>
        <w:t xml:space="preserve">- </w:t>
      </w:r>
      <w:r w:rsidR="00C421CA">
        <w:rPr>
          <w:rFonts w:cs="Arial"/>
          <w:szCs w:val="24"/>
        </w:rPr>
        <w:t>11.7</w:t>
      </w:r>
      <w:r w:rsidR="000676B0" w:rsidRPr="000827E8">
        <w:rPr>
          <w:rFonts w:cs="Arial"/>
          <w:szCs w:val="24"/>
        </w:rPr>
        <w:t xml:space="preserve">%, </w:t>
      </w:r>
      <w:r w:rsidR="001B450A" w:rsidRPr="000827E8">
        <w:rPr>
          <w:rFonts w:cs="Arial"/>
          <w:szCs w:val="24"/>
        </w:rPr>
        <w:t xml:space="preserve">бытовые </w:t>
      </w:r>
      <w:r w:rsidR="00F704C9">
        <w:rPr>
          <w:rFonts w:cs="Arial"/>
          <w:szCs w:val="24"/>
        </w:rPr>
        <w:t xml:space="preserve">- </w:t>
      </w:r>
      <w:r w:rsidR="00C421CA">
        <w:rPr>
          <w:rFonts w:cs="Arial"/>
          <w:szCs w:val="24"/>
        </w:rPr>
        <w:t>8.8</w:t>
      </w:r>
      <w:r w:rsidR="001B450A" w:rsidRPr="000827E8">
        <w:rPr>
          <w:rFonts w:cs="Arial"/>
          <w:szCs w:val="24"/>
        </w:rPr>
        <w:t xml:space="preserve">%, </w:t>
      </w:r>
      <w:r w:rsidR="005E10AD" w:rsidRPr="000827E8">
        <w:rPr>
          <w:rFonts w:cs="Arial"/>
          <w:szCs w:val="24"/>
        </w:rPr>
        <w:t xml:space="preserve">транспортные </w:t>
      </w:r>
      <w:r w:rsidR="00F704C9">
        <w:rPr>
          <w:rFonts w:cs="Arial"/>
          <w:szCs w:val="24"/>
        </w:rPr>
        <w:t xml:space="preserve">- </w:t>
      </w:r>
      <w:r w:rsidR="00C421CA">
        <w:rPr>
          <w:rFonts w:cs="Arial"/>
          <w:szCs w:val="24"/>
        </w:rPr>
        <w:t>7.9</w:t>
      </w:r>
      <w:r w:rsidR="005E10AD" w:rsidRPr="000827E8">
        <w:rPr>
          <w:rFonts w:cs="Arial"/>
          <w:szCs w:val="24"/>
        </w:rPr>
        <w:t>%,</w:t>
      </w:r>
      <w:r w:rsidR="007A387C">
        <w:rPr>
          <w:rFonts w:cs="Arial"/>
          <w:szCs w:val="24"/>
        </w:rPr>
        <w:t xml:space="preserve"> </w:t>
      </w:r>
      <w:r w:rsidR="00BF6327" w:rsidRPr="000827E8">
        <w:rPr>
          <w:rFonts w:cs="Arial"/>
          <w:szCs w:val="24"/>
        </w:rPr>
        <w:t xml:space="preserve">системы образования </w:t>
      </w:r>
      <w:r w:rsidR="00F704C9">
        <w:rPr>
          <w:rFonts w:cs="Arial"/>
          <w:szCs w:val="24"/>
        </w:rPr>
        <w:t xml:space="preserve">- </w:t>
      </w:r>
      <w:r w:rsidR="00C421CA">
        <w:rPr>
          <w:rFonts w:cs="Arial"/>
          <w:szCs w:val="24"/>
        </w:rPr>
        <w:t>5.8</w:t>
      </w:r>
      <w:r w:rsidR="00BF6327" w:rsidRPr="000827E8">
        <w:rPr>
          <w:rFonts w:cs="Arial"/>
          <w:szCs w:val="24"/>
        </w:rPr>
        <w:t>%</w:t>
      </w:r>
      <w:r w:rsidR="00560C33" w:rsidRPr="000827E8">
        <w:rPr>
          <w:rFonts w:cs="Arial"/>
          <w:szCs w:val="24"/>
        </w:rPr>
        <w:t xml:space="preserve">. </w:t>
      </w:r>
    </w:p>
    <w:p w:rsidR="007477BF" w:rsidRPr="000827E8" w:rsidRDefault="00146AC0" w:rsidP="008104A6">
      <w:pPr>
        <w:ind w:firstLine="709"/>
        <w:jc w:val="both"/>
        <w:rPr>
          <w:rFonts w:cs="Arial"/>
          <w:szCs w:val="24"/>
        </w:rPr>
      </w:pPr>
      <w:r w:rsidRPr="000827E8">
        <w:rPr>
          <w:rFonts w:cs="Arial"/>
          <w:szCs w:val="24"/>
        </w:rPr>
        <w:t xml:space="preserve">В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7477BF" w:rsidRPr="000827E8">
        <w:rPr>
          <w:rFonts w:cs="Arial"/>
          <w:szCs w:val="24"/>
        </w:rPr>
        <w:t xml:space="preserve">на </w:t>
      </w:r>
      <w:r w:rsidR="00D619A5" w:rsidRPr="000827E8">
        <w:rPr>
          <w:rFonts w:cs="Arial"/>
          <w:szCs w:val="24"/>
        </w:rPr>
        <w:t xml:space="preserve">одного </w:t>
      </w:r>
      <w:r w:rsidR="009F7A55">
        <w:rPr>
          <w:rFonts w:cs="Arial"/>
          <w:szCs w:val="24"/>
        </w:rPr>
        <w:t>жителя области</w:t>
      </w:r>
      <w:r w:rsidR="00D619A5" w:rsidRPr="000827E8">
        <w:rPr>
          <w:rFonts w:cs="Arial"/>
          <w:szCs w:val="24"/>
        </w:rPr>
        <w:t xml:space="preserve"> </w:t>
      </w:r>
      <w:r w:rsidR="007477BF" w:rsidRPr="000827E8">
        <w:rPr>
          <w:rFonts w:cs="Arial"/>
          <w:szCs w:val="24"/>
        </w:rPr>
        <w:t xml:space="preserve">приходилось </w:t>
      </w:r>
      <w:r w:rsidR="00662274">
        <w:rPr>
          <w:rFonts w:cs="Arial"/>
          <w:szCs w:val="24"/>
        </w:rPr>
        <w:t>148.6</w:t>
      </w:r>
      <w:r w:rsidR="0049182F" w:rsidRPr="000827E8">
        <w:rPr>
          <w:rFonts w:cs="Arial"/>
          <w:szCs w:val="24"/>
        </w:rPr>
        <w:t xml:space="preserve"> </w:t>
      </w:r>
      <w:r w:rsidR="007477BF" w:rsidRPr="000827E8">
        <w:rPr>
          <w:rFonts w:cs="Arial"/>
          <w:szCs w:val="24"/>
        </w:rPr>
        <w:t>тыс. рублей оборота розничной торговли,</w:t>
      </w:r>
      <w:r w:rsidRPr="000827E8">
        <w:rPr>
          <w:rFonts w:cs="Arial"/>
          <w:szCs w:val="24"/>
        </w:rPr>
        <w:t xml:space="preserve"> </w:t>
      </w:r>
      <w:r w:rsidR="00662274">
        <w:rPr>
          <w:rFonts w:cs="Arial"/>
          <w:szCs w:val="24"/>
        </w:rPr>
        <w:t>5.9</w:t>
      </w:r>
      <w:r w:rsidR="0049182F" w:rsidRPr="000827E8">
        <w:rPr>
          <w:rFonts w:cs="Arial"/>
          <w:szCs w:val="24"/>
        </w:rPr>
        <w:t xml:space="preserve"> </w:t>
      </w:r>
      <w:r w:rsidR="007477BF" w:rsidRPr="000827E8">
        <w:rPr>
          <w:rFonts w:cs="Arial"/>
          <w:szCs w:val="24"/>
        </w:rPr>
        <w:t>тыс. рублей о</w:t>
      </w:r>
      <w:r w:rsidR="004171CF" w:rsidRPr="000827E8">
        <w:rPr>
          <w:rFonts w:cs="Arial"/>
          <w:szCs w:val="24"/>
        </w:rPr>
        <w:t>борота общ</w:t>
      </w:r>
      <w:r w:rsidR="004171CF" w:rsidRPr="000827E8">
        <w:rPr>
          <w:rFonts w:cs="Arial"/>
          <w:szCs w:val="24"/>
        </w:rPr>
        <w:t>е</w:t>
      </w:r>
      <w:r w:rsidR="004171CF" w:rsidRPr="000827E8">
        <w:rPr>
          <w:rFonts w:cs="Arial"/>
          <w:szCs w:val="24"/>
        </w:rPr>
        <w:t>ственного питания,</w:t>
      </w:r>
      <w:r w:rsidR="00D84486" w:rsidRPr="000827E8">
        <w:rPr>
          <w:rFonts w:cs="Arial"/>
          <w:szCs w:val="24"/>
        </w:rPr>
        <w:t xml:space="preserve"> </w:t>
      </w:r>
      <w:r w:rsidR="00764094">
        <w:rPr>
          <w:rFonts w:cs="Arial"/>
          <w:szCs w:val="24"/>
        </w:rPr>
        <w:t>35.9</w:t>
      </w:r>
      <w:r w:rsidR="00BF6327" w:rsidRPr="000827E8">
        <w:rPr>
          <w:rFonts w:cs="Arial"/>
          <w:szCs w:val="24"/>
        </w:rPr>
        <w:t xml:space="preserve"> </w:t>
      </w:r>
      <w:r w:rsidR="004171CF" w:rsidRPr="000827E8">
        <w:rPr>
          <w:rFonts w:cs="Arial"/>
          <w:szCs w:val="24"/>
        </w:rPr>
        <w:t xml:space="preserve">тыс. рублей </w:t>
      </w:r>
      <w:r w:rsidR="00DE7557" w:rsidRPr="000827E8">
        <w:rPr>
          <w:rFonts w:cs="Arial"/>
          <w:szCs w:val="24"/>
        </w:rPr>
        <w:t>объема</w:t>
      </w:r>
      <w:r w:rsidR="004171CF" w:rsidRPr="000827E8">
        <w:rPr>
          <w:rFonts w:cs="Arial"/>
          <w:szCs w:val="24"/>
        </w:rPr>
        <w:t xml:space="preserve"> платных услуг.</w:t>
      </w:r>
    </w:p>
    <w:p w:rsidR="006D0C20" w:rsidRPr="000827E8" w:rsidRDefault="006D0C20" w:rsidP="000D1EFC">
      <w:pPr>
        <w:ind w:firstLine="709"/>
        <w:jc w:val="both"/>
        <w:rPr>
          <w:rFonts w:cs="Arial"/>
          <w:szCs w:val="24"/>
        </w:rPr>
      </w:pPr>
      <w:r w:rsidRPr="000827E8">
        <w:rPr>
          <w:rFonts w:cs="Arial"/>
          <w:b/>
          <w:i/>
          <w:szCs w:val="24"/>
        </w:rPr>
        <w:t>Оборот оптовой торговли</w:t>
      </w:r>
      <w:r w:rsidR="00A9027A" w:rsidRPr="000827E8">
        <w:rPr>
          <w:rFonts w:cs="Arial"/>
          <w:szCs w:val="24"/>
        </w:rPr>
        <w:t xml:space="preserve"> </w:t>
      </w:r>
      <w:r w:rsidR="006A1582" w:rsidRPr="000827E8">
        <w:rPr>
          <w:rFonts w:cs="Arial"/>
          <w:szCs w:val="24"/>
        </w:rPr>
        <w:t>в</w:t>
      </w:r>
      <w:r w:rsidR="00BF6327" w:rsidRPr="000827E8">
        <w:rPr>
          <w:rFonts w:cs="Arial"/>
          <w:szCs w:val="24"/>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Pr="000827E8">
        <w:rPr>
          <w:rFonts w:cs="Arial"/>
          <w:szCs w:val="24"/>
        </w:rPr>
        <w:t xml:space="preserve">составил </w:t>
      </w:r>
      <w:r w:rsidR="00C421CA">
        <w:rPr>
          <w:rFonts w:cs="Arial"/>
          <w:szCs w:val="24"/>
        </w:rPr>
        <w:t>112.8</w:t>
      </w:r>
      <w:r w:rsidR="0016426D">
        <w:rPr>
          <w:rFonts w:cs="Arial"/>
          <w:szCs w:val="24"/>
        </w:rPr>
        <w:t xml:space="preserve"> </w:t>
      </w:r>
      <w:r w:rsidRPr="000827E8">
        <w:rPr>
          <w:rFonts w:cs="Arial"/>
          <w:szCs w:val="24"/>
        </w:rPr>
        <w:t>м</w:t>
      </w:r>
      <w:r w:rsidR="00043AA3" w:rsidRPr="000827E8">
        <w:rPr>
          <w:rFonts w:cs="Arial"/>
          <w:szCs w:val="24"/>
        </w:rPr>
        <w:t>лрд.</w:t>
      </w:r>
      <w:r w:rsidRPr="000827E8">
        <w:rPr>
          <w:rFonts w:cs="Arial"/>
          <w:szCs w:val="24"/>
        </w:rPr>
        <w:t xml:space="preserve"> рублей, </w:t>
      </w:r>
      <w:r w:rsidR="00043AA3" w:rsidRPr="000827E8">
        <w:rPr>
          <w:rFonts w:cs="Arial"/>
          <w:szCs w:val="24"/>
        </w:rPr>
        <w:t>что в сопоставимы</w:t>
      </w:r>
      <w:r w:rsidR="00A9027A" w:rsidRPr="000827E8">
        <w:rPr>
          <w:rFonts w:cs="Arial"/>
          <w:szCs w:val="24"/>
        </w:rPr>
        <w:t>х ценах на</w:t>
      </w:r>
      <w:r w:rsidR="000420B8" w:rsidRPr="000827E8">
        <w:rPr>
          <w:rFonts w:cs="Arial"/>
          <w:szCs w:val="24"/>
        </w:rPr>
        <w:t xml:space="preserve"> </w:t>
      </w:r>
      <w:r w:rsidR="00C421CA">
        <w:rPr>
          <w:rFonts w:cs="Arial"/>
          <w:szCs w:val="24"/>
        </w:rPr>
        <w:t>4.3</w:t>
      </w:r>
      <w:r w:rsidR="00A9027A" w:rsidRPr="000827E8">
        <w:rPr>
          <w:rFonts w:cs="Arial"/>
          <w:szCs w:val="24"/>
        </w:rPr>
        <w:t xml:space="preserve">% </w:t>
      </w:r>
      <w:r w:rsidR="000D1EFC" w:rsidRPr="000827E8">
        <w:rPr>
          <w:rFonts w:cs="Arial"/>
          <w:szCs w:val="24"/>
        </w:rPr>
        <w:t>боль</w:t>
      </w:r>
      <w:r w:rsidR="002B4E8F" w:rsidRPr="000827E8">
        <w:rPr>
          <w:rFonts w:cs="Arial"/>
          <w:szCs w:val="24"/>
        </w:rPr>
        <w:t>ше</w:t>
      </w:r>
      <w:r w:rsidR="00EC5A70" w:rsidRPr="000827E8">
        <w:rPr>
          <w:rFonts w:cs="Arial"/>
          <w:szCs w:val="24"/>
        </w:rPr>
        <w:t xml:space="preserve">, чем </w:t>
      </w:r>
      <w:r w:rsidR="000F6B3D" w:rsidRPr="000827E8">
        <w:rPr>
          <w:rFonts w:cs="Arial"/>
          <w:szCs w:val="24"/>
        </w:rPr>
        <w:t xml:space="preserve">за </w:t>
      </w:r>
      <w:r w:rsidR="00FE3AAC" w:rsidRPr="00D0707F">
        <w:rPr>
          <w:rFonts w:cs="Arial"/>
          <w:spacing w:val="-1"/>
          <w:szCs w:val="24"/>
        </w:rPr>
        <w:t>январ</w:t>
      </w:r>
      <w:r w:rsidR="00FE3AAC">
        <w:rPr>
          <w:rFonts w:cs="Arial"/>
          <w:spacing w:val="-1"/>
          <w:szCs w:val="24"/>
        </w:rPr>
        <w:t xml:space="preserve">ь </w:t>
      </w:r>
      <w:r w:rsidR="00FE3AAC" w:rsidRPr="00D0707F">
        <w:rPr>
          <w:rFonts w:cs="Arial"/>
          <w:spacing w:val="-1"/>
          <w:szCs w:val="24"/>
        </w:rPr>
        <w:t>-</w:t>
      </w:r>
      <w:r w:rsidR="008C76EB">
        <w:rPr>
          <w:rFonts w:cs="Arial"/>
          <w:spacing w:val="-1"/>
          <w:szCs w:val="24"/>
        </w:rPr>
        <w:t xml:space="preserve"> сентябр</w:t>
      </w:r>
      <w:r w:rsidR="00FE3AAC">
        <w:rPr>
          <w:rFonts w:cs="Arial"/>
          <w:spacing w:val="-1"/>
          <w:szCs w:val="24"/>
        </w:rPr>
        <w:t>ь</w:t>
      </w:r>
      <w:r w:rsidR="009879AE" w:rsidRPr="000827E8">
        <w:rPr>
          <w:rFonts w:cs="Arial"/>
          <w:szCs w:val="24"/>
        </w:rPr>
        <w:t xml:space="preserve"> 2019 года</w:t>
      </w:r>
      <w:r w:rsidR="00914314" w:rsidRPr="000827E8">
        <w:rPr>
          <w:rFonts w:cs="Arial"/>
          <w:szCs w:val="24"/>
        </w:rPr>
        <w:t>.</w:t>
      </w:r>
      <w:r w:rsidR="00902C7A" w:rsidRPr="000827E8">
        <w:rPr>
          <w:rFonts w:cs="Arial"/>
          <w:szCs w:val="24"/>
        </w:rPr>
        <w:t xml:space="preserve"> На организации оптовой торговли прихо</w:t>
      </w:r>
      <w:r w:rsidR="00A9027A" w:rsidRPr="000827E8">
        <w:rPr>
          <w:rFonts w:cs="Arial"/>
          <w:szCs w:val="24"/>
        </w:rPr>
        <w:t xml:space="preserve">дится </w:t>
      </w:r>
      <w:r w:rsidR="00C421CA">
        <w:rPr>
          <w:rFonts w:cs="Arial"/>
          <w:szCs w:val="24"/>
        </w:rPr>
        <w:t>81.1</w:t>
      </w:r>
      <w:r w:rsidR="00902C7A" w:rsidRPr="000827E8">
        <w:rPr>
          <w:rFonts w:cs="Arial"/>
          <w:szCs w:val="24"/>
        </w:rPr>
        <w:t>% обор</w:t>
      </w:r>
      <w:r w:rsidR="00902C7A" w:rsidRPr="000827E8">
        <w:rPr>
          <w:rFonts w:cs="Arial"/>
          <w:szCs w:val="24"/>
        </w:rPr>
        <w:t>о</w:t>
      </w:r>
      <w:r w:rsidR="00902C7A" w:rsidRPr="000827E8">
        <w:rPr>
          <w:rFonts w:cs="Arial"/>
          <w:szCs w:val="24"/>
        </w:rPr>
        <w:t>та.</w:t>
      </w:r>
    </w:p>
    <w:p w:rsidR="005D51E9" w:rsidRDefault="001B399E" w:rsidP="00F430C5">
      <w:pPr>
        <w:ind w:firstLine="709"/>
        <w:jc w:val="both"/>
        <w:rPr>
          <w:rFonts w:cs="Arial"/>
          <w:szCs w:val="24"/>
        </w:rPr>
      </w:pPr>
      <w:r>
        <w:rPr>
          <w:rFonts w:cs="Arial"/>
          <w:b/>
          <w:szCs w:val="24"/>
          <w:u w:val="single"/>
        </w:rPr>
        <w:t>Потребительские ц</w:t>
      </w:r>
      <w:r w:rsidR="005D51E9" w:rsidRPr="000827E8">
        <w:rPr>
          <w:rFonts w:cs="Arial"/>
          <w:b/>
          <w:szCs w:val="24"/>
          <w:u w:val="single"/>
        </w:rPr>
        <w:t>ены</w:t>
      </w:r>
      <w:r w:rsidR="005D51E9" w:rsidRPr="000827E8">
        <w:rPr>
          <w:rFonts w:cs="Arial"/>
          <w:szCs w:val="24"/>
        </w:rPr>
        <w:t xml:space="preserve">. </w:t>
      </w:r>
      <w:r w:rsidR="002A249C" w:rsidRPr="000827E8">
        <w:rPr>
          <w:rFonts w:cs="Arial"/>
          <w:szCs w:val="24"/>
        </w:rPr>
        <w:t>Цены</w:t>
      </w:r>
      <w:r w:rsidR="000E5A8F" w:rsidRPr="000827E8">
        <w:rPr>
          <w:rFonts w:cs="Arial"/>
          <w:szCs w:val="24"/>
        </w:rPr>
        <w:t xml:space="preserve"> на </w:t>
      </w:r>
      <w:r w:rsidR="00974CAC">
        <w:rPr>
          <w:rFonts w:cs="Arial"/>
          <w:szCs w:val="24"/>
        </w:rPr>
        <w:t xml:space="preserve">товары и услуги на </w:t>
      </w:r>
      <w:r w:rsidR="000E5A8F" w:rsidRPr="000827E8">
        <w:rPr>
          <w:rFonts w:cs="Arial"/>
          <w:szCs w:val="24"/>
        </w:rPr>
        <w:t>потребительском рынке области</w:t>
      </w:r>
      <w:r w:rsidR="00E622E6" w:rsidRPr="000827E8">
        <w:rPr>
          <w:rFonts w:cs="Arial"/>
          <w:szCs w:val="24"/>
        </w:rPr>
        <w:t xml:space="preserve"> </w:t>
      </w:r>
      <w:r w:rsidR="00DE6F9A" w:rsidRPr="000827E8">
        <w:rPr>
          <w:rFonts w:cs="Arial"/>
          <w:szCs w:val="24"/>
        </w:rPr>
        <w:t xml:space="preserve">за </w:t>
      </w:r>
      <w:r w:rsidR="00FE3AAC" w:rsidRPr="00D0707F">
        <w:rPr>
          <w:rFonts w:cs="Arial"/>
          <w:spacing w:val="-1"/>
          <w:szCs w:val="24"/>
        </w:rPr>
        <w:t>январ</w:t>
      </w:r>
      <w:r w:rsidR="00FE3AAC">
        <w:rPr>
          <w:rFonts w:cs="Arial"/>
          <w:spacing w:val="-1"/>
          <w:szCs w:val="24"/>
        </w:rPr>
        <w:t xml:space="preserve">ь </w:t>
      </w:r>
      <w:r w:rsidR="00FE3AAC" w:rsidRPr="00D0707F">
        <w:rPr>
          <w:rFonts w:cs="Arial"/>
          <w:spacing w:val="-1"/>
          <w:szCs w:val="24"/>
        </w:rPr>
        <w:t>-</w:t>
      </w:r>
      <w:r w:rsidR="00FE3AAC">
        <w:rPr>
          <w:rFonts w:cs="Arial"/>
          <w:spacing w:val="-1"/>
          <w:szCs w:val="24"/>
        </w:rPr>
        <w:t xml:space="preserve"> </w:t>
      </w:r>
      <w:r w:rsidR="008C76EB">
        <w:rPr>
          <w:rFonts w:cs="Arial"/>
          <w:spacing w:val="-1"/>
          <w:szCs w:val="24"/>
        </w:rPr>
        <w:t>сентябр</w:t>
      </w:r>
      <w:r w:rsidR="00FE3AAC">
        <w:rPr>
          <w:rFonts w:cs="Arial"/>
          <w:spacing w:val="-1"/>
          <w:szCs w:val="24"/>
        </w:rPr>
        <w:t>ь</w:t>
      </w:r>
      <w:r w:rsidR="00FE3AAC" w:rsidRPr="00D0707F">
        <w:rPr>
          <w:rFonts w:cs="Arial"/>
          <w:spacing w:val="-1"/>
          <w:szCs w:val="24"/>
        </w:rPr>
        <w:t xml:space="preserve"> </w:t>
      </w:r>
      <w:r w:rsidR="009879AE" w:rsidRPr="000827E8">
        <w:rPr>
          <w:rFonts w:cs="Arial"/>
          <w:szCs w:val="24"/>
        </w:rPr>
        <w:t>2020 года</w:t>
      </w:r>
      <w:r w:rsidR="009879AE" w:rsidRPr="000827E8">
        <w:rPr>
          <w:rFonts w:cs="Arial"/>
          <w:spacing w:val="-4"/>
          <w:szCs w:val="24"/>
        </w:rPr>
        <w:t xml:space="preserve"> </w:t>
      </w:r>
      <w:r w:rsidR="00F14DB4" w:rsidRPr="000827E8">
        <w:rPr>
          <w:rFonts w:cs="Arial"/>
          <w:szCs w:val="24"/>
        </w:rPr>
        <w:t>увеличились</w:t>
      </w:r>
      <w:r w:rsidR="000E5A8F" w:rsidRPr="000827E8">
        <w:rPr>
          <w:rFonts w:cs="Arial"/>
          <w:szCs w:val="24"/>
        </w:rPr>
        <w:t xml:space="preserve"> </w:t>
      </w:r>
      <w:r w:rsidR="005D51E9" w:rsidRPr="000827E8">
        <w:rPr>
          <w:rFonts w:cs="Arial"/>
          <w:szCs w:val="24"/>
        </w:rPr>
        <w:t xml:space="preserve">на </w:t>
      </w:r>
      <w:r w:rsidR="007F3C10">
        <w:rPr>
          <w:rFonts w:cs="Arial"/>
          <w:szCs w:val="24"/>
        </w:rPr>
        <w:t>3.4</w:t>
      </w:r>
      <w:r w:rsidR="005D51E9" w:rsidRPr="000827E8">
        <w:rPr>
          <w:rFonts w:cs="Arial"/>
          <w:szCs w:val="24"/>
        </w:rPr>
        <w:t>%</w:t>
      </w:r>
      <w:r w:rsidR="002A249C" w:rsidRPr="000827E8">
        <w:rPr>
          <w:rFonts w:cs="Arial"/>
          <w:szCs w:val="24"/>
        </w:rPr>
        <w:t>,</w:t>
      </w:r>
      <w:r w:rsidR="005D51E9" w:rsidRPr="000827E8">
        <w:rPr>
          <w:rFonts w:cs="Arial"/>
          <w:szCs w:val="24"/>
        </w:rPr>
        <w:t xml:space="preserve"> </w:t>
      </w:r>
      <w:r w:rsidR="002A249C" w:rsidRPr="000827E8">
        <w:rPr>
          <w:rFonts w:cs="Arial"/>
          <w:szCs w:val="24"/>
        </w:rPr>
        <w:t>п</w:t>
      </w:r>
      <w:r w:rsidR="005D51E9" w:rsidRPr="000827E8">
        <w:rPr>
          <w:rFonts w:cs="Arial"/>
          <w:szCs w:val="24"/>
        </w:rPr>
        <w:t>род</w:t>
      </w:r>
      <w:r w:rsidR="005D51E9" w:rsidRPr="000827E8">
        <w:rPr>
          <w:rFonts w:cs="Arial"/>
          <w:szCs w:val="24"/>
        </w:rPr>
        <w:t>о</w:t>
      </w:r>
      <w:r w:rsidR="005D51E9" w:rsidRPr="000827E8">
        <w:rPr>
          <w:rFonts w:cs="Arial"/>
          <w:szCs w:val="24"/>
        </w:rPr>
        <w:t xml:space="preserve">вольственные </w:t>
      </w:r>
      <w:r w:rsidR="00F453D5" w:rsidRPr="000827E8">
        <w:rPr>
          <w:rFonts w:cs="Arial"/>
          <w:szCs w:val="24"/>
        </w:rPr>
        <w:t xml:space="preserve">товары </w:t>
      </w:r>
      <w:r w:rsidR="00C21524" w:rsidRPr="000827E8">
        <w:rPr>
          <w:rFonts w:cs="Arial"/>
          <w:szCs w:val="24"/>
        </w:rPr>
        <w:t xml:space="preserve">- </w:t>
      </w:r>
      <w:r w:rsidR="0004376C" w:rsidRPr="000827E8">
        <w:rPr>
          <w:rFonts w:cs="Arial"/>
          <w:szCs w:val="24"/>
        </w:rPr>
        <w:t xml:space="preserve">на </w:t>
      </w:r>
      <w:r w:rsidR="007F3C10">
        <w:rPr>
          <w:rFonts w:cs="Arial"/>
          <w:szCs w:val="24"/>
        </w:rPr>
        <w:t>3.9</w:t>
      </w:r>
      <w:r w:rsidR="0004376C" w:rsidRPr="000827E8">
        <w:rPr>
          <w:rFonts w:cs="Arial"/>
          <w:szCs w:val="24"/>
        </w:rPr>
        <w:t xml:space="preserve">%, </w:t>
      </w:r>
      <w:r w:rsidR="004F0C99" w:rsidRPr="000827E8">
        <w:rPr>
          <w:rFonts w:cs="Arial"/>
          <w:szCs w:val="24"/>
        </w:rPr>
        <w:t xml:space="preserve">непродовольственные товары - на </w:t>
      </w:r>
      <w:r w:rsidR="007F3C10">
        <w:rPr>
          <w:rFonts w:cs="Arial"/>
          <w:szCs w:val="24"/>
        </w:rPr>
        <w:t>3.4</w:t>
      </w:r>
      <w:r w:rsidR="004F0C99" w:rsidRPr="000827E8">
        <w:rPr>
          <w:rFonts w:cs="Arial"/>
          <w:szCs w:val="24"/>
        </w:rPr>
        <w:t xml:space="preserve">%, </w:t>
      </w:r>
      <w:r w:rsidR="005D51E9" w:rsidRPr="000827E8">
        <w:rPr>
          <w:rFonts w:cs="Arial"/>
          <w:szCs w:val="24"/>
        </w:rPr>
        <w:t>пла</w:t>
      </w:r>
      <w:r w:rsidR="005D51E9" w:rsidRPr="000827E8">
        <w:rPr>
          <w:rFonts w:cs="Arial"/>
          <w:szCs w:val="24"/>
        </w:rPr>
        <w:t>т</w:t>
      </w:r>
      <w:r w:rsidR="005D51E9" w:rsidRPr="000827E8">
        <w:rPr>
          <w:rFonts w:cs="Arial"/>
          <w:szCs w:val="24"/>
        </w:rPr>
        <w:t>ные услуги</w:t>
      </w:r>
      <w:r w:rsidR="003142A1" w:rsidRPr="000827E8">
        <w:rPr>
          <w:rFonts w:cs="Arial"/>
          <w:szCs w:val="24"/>
        </w:rPr>
        <w:t xml:space="preserve"> населению</w:t>
      </w:r>
      <w:r w:rsidR="005D51E9" w:rsidRPr="000827E8">
        <w:rPr>
          <w:rFonts w:cs="Arial"/>
          <w:szCs w:val="24"/>
        </w:rPr>
        <w:t xml:space="preserve"> - на</w:t>
      </w:r>
      <w:r w:rsidR="00460DF6" w:rsidRPr="000827E8">
        <w:rPr>
          <w:rFonts w:cs="Arial"/>
          <w:szCs w:val="24"/>
        </w:rPr>
        <w:t xml:space="preserve"> </w:t>
      </w:r>
      <w:r w:rsidR="007F3C10">
        <w:rPr>
          <w:rFonts w:cs="Arial"/>
          <w:szCs w:val="24"/>
        </w:rPr>
        <w:t>2.6</w:t>
      </w:r>
      <w:r w:rsidR="005D51E9" w:rsidRPr="000827E8">
        <w:rPr>
          <w:rFonts w:cs="Arial"/>
          <w:szCs w:val="24"/>
        </w:rPr>
        <w:t>%.</w:t>
      </w:r>
      <w:r w:rsidR="009734F7" w:rsidRPr="000827E8">
        <w:rPr>
          <w:rFonts w:cs="Arial"/>
          <w:szCs w:val="24"/>
        </w:rPr>
        <w:t xml:space="preserve"> </w:t>
      </w:r>
    </w:p>
    <w:p w:rsidR="006D1551" w:rsidRDefault="00515F86" w:rsidP="00120235">
      <w:pPr>
        <w:ind w:firstLine="709"/>
        <w:jc w:val="both"/>
        <w:rPr>
          <w:rFonts w:cs="Arial"/>
          <w:szCs w:val="24"/>
        </w:rPr>
      </w:pPr>
      <w:r w:rsidRPr="000827E8">
        <w:rPr>
          <w:rFonts w:cs="Arial"/>
          <w:szCs w:val="24"/>
        </w:rPr>
        <w:t>Из продовольственных товаров</w:t>
      </w:r>
      <w:r w:rsidR="00820072">
        <w:rPr>
          <w:rFonts w:cs="Arial"/>
          <w:szCs w:val="24"/>
        </w:rPr>
        <w:t xml:space="preserve"> более всего</w:t>
      </w:r>
      <w:r w:rsidRPr="000827E8">
        <w:rPr>
          <w:rFonts w:cs="Arial"/>
          <w:szCs w:val="24"/>
        </w:rPr>
        <w:t xml:space="preserve"> </w:t>
      </w:r>
      <w:r w:rsidR="006D1551" w:rsidRPr="000827E8">
        <w:rPr>
          <w:rFonts w:cs="Arial"/>
          <w:szCs w:val="24"/>
        </w:rPr>
        <w:t>подорожал</w:t>
      </w:r>
      <w:r w:rsidR="00820072">
        <w:rPr>
          <w:rFonts w:cs="Arial"/>
          <w:szCs w:val="24"/>
        </w:rPr>
        <w:t xml:space="preserve"> </w:t>
      </w:r>
      <w:r w:rsidR="007F3C10">
        <w:rPr>
          <w:rFonts w:cs="Arial"/>
          <w:szCs w:val="24"/>
        </w:rPr>
        <w:t xml:space="preserve">сахар-песок на 23.8%, </w:t>
      </w:r>
      <w:r w:rsidR="001B6432">
        <w:rPr>
          <w:rFonts w:cs="Arial"/>
          <w:szCs w:val="24"/>
        </w:rPr>
        <w:t>картофель</w:t>
      </w:r>
      <w:r w:rsidR="006D1551" w:rsidRPr="000827E8">
        <w:rPr>
          <w:rFonts w:cs="Arial"/>
          <w:szCs w:val="24"/>
        </w:rPr>
        <w:t xml:space="preserve"> </w:t>
      </w:r>
      <w:r w:rsidR="007F3C10">
        <w:rPr>
          <w:rFonts w:cs="Arial"/>
          <w:szCs w:val="24"/>
        </w:rPr>
        <w:t xml:space="preserve">- </w:t>
      </w:r>
      <w:r w:rsidR="006D1551" w:rsidRPr="000827E8">
        <w:rPr>
          <w:rFonts w:cs="Arial"/>
          <w:szCs w:val="24"/>
        </w:rPr>
        <w:t xml:space="preserve">на </w:t>
      </w:r>
      <w:r w:rsidR="007F3C10">
        <w:rPr>
          <w:rFonts w:cs="Arial"/>
          <w:szCs w:val="24"/>
        </w:rPr>
        <w:t>19.5</w:t>
      </w:r>
      <w:r w:rsidR="006D1551" w:rsidRPr="000827E8">
        <w:rPr>
          <w:rFonts w:cs="Arial"/>
          <w:szCs w:val="24"/>
        </w:rPr>
        <w:t>%,</w:t>
      </w:r>
      <w:r w:rsidR="006D1551">
        <w:rPr>
          <w:rFonts w:cs="Arial"/>
          <w:szCs w:val="24"/>
        </w:rPr>
        <w:t xml:space="preserve"> </w:t>
      </w:r>
      <w:r w:rsidR="007F3C10" w:rsidRPr="0098366F">
        <w:rPr>
          <w:rFonts w:cs="Arial"/>
          <w:color w:val="000000"/>
          <w:szCs w:val="24"/>
        </w:rPr>
        <w:t>крупа и бобовые</w:t>
      </w:r>
      <w:r w:rsidR="007F3C10">
        <w:rPr>
          <w:rFonts w:cs="Arial"/>
          <w:szCs w:val="24"/>
        </w:rPr>
        <w:t xml:space="preserve"> - на 17.2%, </w:t>
      </w:r>
      <w:r w:rsidR="006D1551" w:rsidRPr="000827E8">
        <w:rPr>
          <w:rFonts w:cs="Arial"/>
          <w:szCs w:val="24"/>
        </w:rPr>
        <w:t xml:space="preserve">фрукты и цитрусовые - на </w:t>
      </w:r>
      <w:r w:rsidR="007F3C10">
        <w:rPr>
          <w:rFonts w:cs="Arial"/>
          <w:szCs w:val="24"/>
        </w:rPr>
        <w:t>14.8</w:t>
      </w:r>
      <w:r w:rsidR="006D1551" w:rsidRPr="000827E8">
        <w:rPr>
          <w:rFonts w:cs="Arial"/>
          <w:szCs w:val="24"/>
        </w:rPr>
        <w:t>%</w:t>
      </w:r>
      <w:r w:rsidR="006D1551">
        <w:rPr>
          <w:rFonts w:cs="Arial"/>
          <w:szCs w:val="24"/>
        </w:rPr>
        <w:t xml:space="preserve">, </w:t>
      </w:r>
      <w:r w:rsidR="004B09F8">
        <w:rPr>
          <w:rFonts w:cs="Arial"/>
          <w:szCs w:val="24"/>
        </w:rPr>
        <w:t>мука - на 10.</w:t>
      </w:r>
      <w:r w:rsidR="00783E13">
        <w:rPr>
          <w:rFonts w:cs="Arial"/>
          <w:szCs w:val="24"/>
        </w:rPr>
        <w:t>2</w:t>
      </w:r>
      <w:r w:rsidR="004B09F8">
        <w:rPr>
          <w:rFonts w:cs="Arial"/>
          <w:szCs w:val="24"/>
        </w:rPr>
        <w:t xml:space="preserve">%, макаронные изделия - на 10.1%, </w:t>
      </w:r>
      <w:r w:rsidR="00890321">
        <w:rPr>
          <w:rFonts w:cs="Arial"/>
          <w:szCs w:val="24"/>
        </w:rPr>
        <w:t>масло подсолне</w:t>
      </w:r>
      <w:r w:rsidR="004B09F8" w:rsidRPr="000827E8">
        <w:rPr>
          <w:rFonts w:cs="Arial"/>
          <w:szCs w:val="24"/>
        </w:rPr>
        <w:t>ч</w:t>
      </w:r>
      <w:r w:rsidR="004B09F8" w:rsidRPr="000827E8">
        <w:rPr>
          <w:rFonts w:cs="Arial"/>
          <w:szCs w:val="24"/>
        </w:rPr>
        <w:t xml:space="preserve">ное - на </w:t>
      </w:r>
      <w:r w:rsidR="004B09F8">
        <w:rPr>
          <w:rFonts w:cs="Arial"/>
          <w:szCs w:val="24"/>
        </w:rPr>
        <w:t>7.5</w:t>
      </w:r>
      <w:r w:rsidR="004B09F8" w:rsidRPr="000827E8">
        <w:rPr>
          <w:rFonts w:cs="Arial"/>
          <w:szCs w:val="24"/>
        </w:rPr>
        <w:t>%</w:t>
      </w:r>
      <w:r w:rsidR="004B09F8">
        <w:rPr>
          <w:rFonts w:cs="Arial"/>
          <w:szCs w:val="24"/>
        </w:rPr>
        <w:t xml:space="preserve">, </w:t>
      </w:r>
      <w:r w:rsidR="00491EBD">
        <w:rPr>
          <w:rFonts w:cs="Arial"/>
          <w:szCs w:val="24"/>
        </w:rPr>
        <w:t xml:space="preserve">сыр - на </w:t>
      </w:r>
      <w:r w:rsidR="004B09F8">
        <w:rPr>
          <w:rFonts w:cs="Arial"/>
          <w:szCs w:val="24"/>
        </w:rPr>
        <w:t>4.5</w:t>
      </w:r>
      <w:r w:rsidR="00491EBD">
        <w:rPr>
          <w:rFonts w:cs="Arial"/>
          <w:szCs w:val="24"/>
        </w:rPr>
        <w:t>%</w:t>
      </w:r>
      <w:r w:rsidR="00890321">
        <w:rPr>
          <w:rFonts w:cs="Arial"/>
          <w:szCs w:val="24"/>
        </w:rPr>
        <w:t>,</w:t>
      </w:r>
      <w:r w:rsidR="00890321" w:rsidRPr="00890321">
        <w:rPr>
          <w:rFonts w:cs="Arial"/>
          <w:szCs w:val="24"/>
        </w:rPr>
        <w:t xml:space="preserve"> </w:t>
      </w:r>
      <w:r w:rsidR="00890321" w:rsidRPr="000827E8">
        <w:rPr>
          <w:rFonts w:cs="Arial"/>
          <w:szCs w:val="24"/>
        </w:rPr>
        <w:t xml:space="preserve">масло сливочное - </w:t>
      </w:r>
      <w:proofErr w:type="gramStart"/>
      <w:r w:rsidR="00890321" w:rsidRPr="000827E8">
        <w:rPr>
          <w:rFonts w:cs="Arial"/>
          <w:szCs w:val="24"/>
        </w:rPr>
        <w:t>на</w:t>
      </w:r>
      <w:proofErr w:type="gramEnd"/>
      <w:r w:rsidR="00890321" w:rsidRPr="000827E8">
        <w:rPr>
          <w:rFonts w:cs="Arial"/>
          <w:szCs w:val="24"/>
        </w:rPr>
        <w:t xml:space="preserve"> </w:t>
      </w:r>
      <w:r w:rsidR="00890321">
        <w:rPr>
          <w:rFonts w:cs="Arial"/>
          <w:szCs w:val="24"/>
        </w:rPr>
        <w:t>4.1</w:t>
      </w:r>
      <w:r w:rsidR="00890321" w:rsidRPr="000827E8">
        <w:rPr>
          <w:rFonts w:cs="Arial"/>
          <w:szCs w:val="24"/>
        </w:rPr>
        <w:t>%</w:t>
      </w:r>
      <w:r w:rsidR="004B09F8">
        <w:rPr>
          <w:rFonts w:cs="Arial"/>
          <w:szCs w:val="24"/>
        </w:rPr>
        <w:t>.</w:t>
      </w:r>
      <w:r w:rsidR="00491EBD">
        <w:rPr>
          <w:rFonts w:cs="Arial"/>
          <w:szCs w:val="24"/>
        </w:rPr>
        <w:t xml:space="preserve"> </w:t>
      </w:r>
    </w:p>
    <w:p w:rsidR="00A560AD" w:rsidRDefault="00036D29" w:rsidP="00120235">
      <w:pPr>
        <w:ind w:firstLine="709"/>
        <w:jc w:val="both"/>
        <w:rPr>
          <w:rFonts w:cs="Arial"/>
          <w:szCs w:val="24"/>
        </w:rPr>
      </w:pPr>
      <w:r>
        <w:rPr>
          <w:rFonts w:cs="Arial"/>
          <w:szCs w:val="24"/>
        </w:rPr>
        <w:t xml:space="preserve">В тоже время цена на яйца снизилась на </w:t>
      </w:r>
      <w:r w:rsidR="006C6A22">
        <w:rPr>
          <w:rFonts w:cs="Arial"/>
          <w:szCs w:val="24"/>
        </w:rPr>
        <w:t>11.1</w:t>
      </w:r>
      <w:r w:rsidRPr="000827E8">
        <w:rPr>
          <w:rFonts w:cs="Arial"/>
          <w:szCs w:val="24"/>
        </w:rPr>
        <w:t xml:space="preserve">%, </w:t>
      </w:r>
      <w:r w:rsidR="006C6A22">
        <w:rPr>
          <w:rFonts w:cs="Arial"/>
          <w:szCs w:val="24"/>
        </w:rPr>
        <w:t xml:space="preserve">овощи </w:t>
      </w:r>
      <w:r>
        <w:rPr>
          <w:rFonts w:cs="Arial"/>
          <w:szCs w:val="24"/>
        </w:rPr>
        <w:t xml:space="preserve">- </w:t>
      </w:r>
      <w:r w:rsidRPr="000827E8">
        <w:rPr>
          <w:rFonts w:cs="Arial"/>
          <w:szCs w:val="24"/>
        </w:rPr>
        <w:t xml:space="preserve">на </w:t>
      </w:r>
      <w:r w:rsidR="006C6A22">
        <w:rPr>
          <w:rFonts w:cs="Arial"/>
          <w:szCs w:val="24"/>
        </w:rPr>
        <w:t>6.6</w:t>
      </w:r>
      <w:r w:rsidRPr="000827E8">
        <w:rPr>
          <w:rFonts w:cs="Arial"/>
          <w:szCs w:val="24"/>
        </w:rPr>
        <w:t>%</w:t>
      </w:r>
      <w:r>
        <w:rPr>
          <w:rFonts w:cs="Arial"/>
          <w:szCs w:val="24"/>
        </w:rPr>
        <w:t xml:space="preserve">. </w:t>
      </w:r>
    </w:p>
    <w:p w:rsidR="00A17C92" w:rsidRDefault="00A17C92" w:rsidP="00A17C92">
      <w:pPr>
        <w:tabs>
          <w:tab w:val="left" w:pos="7371"/>
        </w:tabs>
        <w:spacing w:before="120" w:after="60"/>
        <w:jc w:val="center"/>
        <w:rPr>
          <w:rFonts w:cs="Arial"/>
          <w:i/>
          <w:sz w:val="22"/>
          <w:szCs w:val="22"/>
        </w:rPr>
      </w:pPr>
      <w:r w:rsidRPr="00426A97">
        <w:rPr>
          <w:rFonts w:cs="Arial"/>
          <w:b/>
          <w:i/>
          <w:szCs w:val="24"/>
        </w:rPr>
        <w:lastRenderedPageBreak/>
        <w:t xml:space="preserve">Изменение цен </w:t>
      </w:r>
      <w:r w:rsidRPr="00426A97">
        <w:rPr>
          <w:rFonts w:cs="Arial"/>
          <w:b/>
          <w:i/>
          <w:szCs w:val="24"/>
        </w:rPr>
        <w:br/>
        <w:t xml:space="preserve">на отдельные виды плодоовощной продукции в </w:t>
      </w:r>
      <w:r w:rsidR="008C76EB" w:rsidRPr="00426A97">
        <w:rPr>
          <w:rFonts w:cs="Arial"/>
          <w:b/>
          <w:i/>
          <w:szCs w:val="24"/>
        </w:rPr>
        <w:t>сентябр</w:t>
      </w:r>
      <w:r w:rsidRPr="00426A97">
        <w:rPr>
          <w:rFonts w:cs="Arial"/>
          <w:b/>
          <w:i/>
          <w:szCs w:val="24"/>
        </w:rPr>
        <w:t>е</w:t>
      </w:r>
      <w:r w:rsidR="00C16CE3" w:rsidRPr="00426A97">
        <w:rPr>
          <w:rFonts w:cs="Arial"/>
          <w:b/>
          <w:i/>
          <w:szCs w:val="24"/>
        </w:rPr>
        <w:t xml:space="preserve"> 2020 года</w:t>
      </w:r>
    </w:p>
    <w:p w:rsidR="00A17C92" w:rsidRPr="00A17C92" w:rsidRDefault="00A17C92" w:rsidP="00A17C92">
      <w:pPr>
        <w:tabs>
          <w:tab w:val="left" w:pos="7371"/>
        </w:tabs>
        <w:spacing w:after="6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A17C92" w:rsidRDefault="00BB0E79" w:rsidP="004633BB">
      <w:pPr>
        <w:jc w:val="center"/>
        <w:rPr>
          <w:rFonts w:cs="Arial"/>
          <w:szCs w:val="24"/>
        </w:rPr>
      </w:pPr>
      <w:r w:rsidRPr="00BB0E79">
        <w:rPr>
          <w:noProof/>
        </w:rPr>
        <w:drawing>
          <wp:inline distT="0" distB="0" distL="0" distR="0">
            <wp:extent cx="5324475" cy="2695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2695575"/>
                    </a:xfrm>
                    <a:prstGeom prst="rect">
                      <a:avLst/>
                    </a:prstGeom>
                    <a:noFill/>
                    <a:ln>
                      <a:noFill/>
                    </a:ln>
                  </pic:spPr>
                </pic:pic>
              </a:graphicData>
            </a:graphic>
          </wp:inline>
        </w:drawing>
      </w:r>
    </w:p>
    <w:p w:rsidR="00515F86" w:rsidRPr="000827E8" w:rsidRDefault="00515F86" w:rsidP="008914FD">
      <w:pPr>
        <w:spacing w:before="120"/>
        <w:ind w:firstLine="720"/>
        <w:jc w:val="both"/>
        <w:rPr>
          <w:rFonts w:cs="Arial"/>
          <w:szCs w:val="24"/>
        </w:rPr>
      </w:pPr>
      <w:r w:rsidRPr="00820072">
        <w:rPr>
          <w:rFonts w:cs="Arial"/>
          <w:szCs w:val="24"/>
        </w:rPr>
        <w:t xml:space="preserve">Стоимость </w:t>
      </w:r>
      <w:r w:rsidR="0032604B" w:rsidRPr="00820072">
        <w:rPr>
          <w:rFonts w:cs="Arial"/>
          <w:szCs w:val="24"/>
        </w:rPr>
        <w:t>условного (</w:t>
      </w:r>
      <w:r w:rsidRPr="00820072">
        <w:rPr>
          <w:rFonts w:cs="Arial"/>
          <w:szCs w:val="24"/>
        </w:rPr>
        <w:t>минимального</w:t>
      </w:r>
      <w:r w:rsidR="0032604B" w:rsidRPr="00820072">
        <w:rPr>
          <w:rFonts w:cs="Arial"/>
          <w:szCs w:val="24"/>
        </w:rPr>
        <w:t>)</w:t>
      </w:r>
      <w:r w:rsidRPr="00820072">
        <w:rPr>
          <w:rFonts w:cs="Arial"/>
          <w:szCs w:val="24"/>
        </w:rPr>
        <w:t xml:space="preserve"> набора продуктов питания</w:t>
      </w:r>
      <w:r w:rsidRPr="000827E8">
        <w:rPr>
          <w:rFonts w:cs="Arial"/>
          <w:szCs w:val="24"/>
        </w:rPr>
        <w:t xml:space="preserve"> в расч</w:t>
      </w:r>
      <w:r w:rsidRPr="000827E8">
        <w:rPr>
          <w:rFonts w:cs="Arial"/>
          <w:szCs w:val="24"/>
        </w:rPr>
        <w:t>е</w:t>
      </w:r>
      <w:r w:rsidRPr="000827E8">
        <w:rPr>
          <w:rFonts w:cs="Arial"/>
          <w:szCs w:val="24"/>
        </w:rPr>
        <w:t xml:space="preserve">те на одного человека в месяц по области </w:t>
      </w:r>
      <w:r w:rsidR="003811CC" w:rsidRPr="000827E8">
        <w:rPr>
          <w:rFonts w:cs="Arial"/>
          <w:szCs w:val="24"/>
        </w:rPr>
        <w:t>увелич</w:t>
      </w:r>
      <w:r w:rsidR="00B01D1B" w:rsidRPr="000827E8">
        <w:rPr>
          <w:rFonts w:cs="Arial"/>
          <w:szCs w:val="24"/>
        </w:rPr>
        <w:t>илась</w:t>
      </w:r>
      <w:r w:rsidRPr="000827E8">
        <w:rPr>
          <w:rFonts w:cs="Arial"/>
          <w:szCs w:val="24"/>
        </w:rPr>
        <w:t xml:space="preserve"> </w:t>
      </w:r>
      <w:r w:rsidR="00384439" w:rsidRPr="000827E8">
        <w:rPr>
          <w:rFonts w:cs="Arial"/>
          <w:szCs w:val="24"/>
        </w:rPr>
        <w:t xml:space="preserve">за период с начала года </w:t>
      </w:r>
      <w:r w:rsidRPr="000827E8">
        <w:rPr>
          <w:rFonts w:cs="Arial"/>
          <w:szCs w:val="24"/>
        </w:rPr>
        <w:t>на</w:t>
      </w:r>
      <w:r w:rsidR="00084014" w:rsidRPr="000827E8">
        <w:rPr>
          <w:rFonts w:cs="Arial"/>
          <w:szCs w:val="24"/>
        </w:rPr>
        <w:t xml:space="preserve"> </w:t>
      </w:r>
      <w:r w:rsidR="002D1DF5">
        <w:rPr>
          <w:rFonts w:cs="Arial"/>
          <w:szCs w:val="24"/>
        </w:rPr>
        <w:t>5.3</w:t>
      </w:r>
      <w:r w:rsidR="00DD2F78" w:rsidRPr="000827E8">
        <w:rPr>
          <w:rFonts w:cs="Arial"/>
          <w:szCs w:val="24"/>
        </w:rPr>
        <w:t xml:space="preserve">% и составила на конец </w:t>
      </w:r>
      <w:r w:rsidR="008C76EB">
        <w:rPr>
          <w:rFonts w:cs="Arial"/>
          <w:szCs w:val="24"/>
        </w:rPr>
        <w:t>сентябр</w:t>
      </w:r>
      <w:r w:rsidR="00FE3AAC">
        <w:rPr>
          <w:rFonts w:cs="Arial"/>
          <w:szCs w:val="24"/>
        </w:rPr>
        <w:t>я</w:t>
      </w:r>
      <w:r w:rsidR="00323132" w:rsidRPr="000827E8">
        <w:rPr>
          <w:rFonts w:cs="Arial"/>
          <w:szCs w:val="24"/>
        </w:rPr>
        <w:t xml:space="preserve"> 20</w:t>
      </w:r>
      <w:r w:rsidR="004A436A">
        <w:rPr>
          <w:rFonts w:cs="Arial"/>
          <w:szCs w:val="24"/>
        </w:rPr>
        <w:t>20</w:t>
      </w:r>
      <w:r w:rsidRPr="000827E8">
        <w:rPr>
          <w:rFonts w:cs="Arial"/>
          <w:szCs w:val="24"/>
        </w:rPr>
        <w:t xml:space="preserve"> года </w:t>
      </w:r>
      <w:r w:rsidR="002D1DF5">
        <w:rPr>
          <w:rFonts w:cs="Arial"/>
          <w:szCs w:val="24"/>
        </w:rPr>
        <w:t>456</w:t>
      </w:r>
      <w:r w:rsidR="002B12C1">
        <w:rPr>
          <w:rFonts w:cs="Arial"/>
          <w:szCs w:val="24"/>
        </w:rPr>
        <w:t>7</w:t>
      </w:r>
      <w:r w:rsidR="002D1DF5">
        <w:rPr>
          <w:rFonts w:cs="Arial"/>
          <w:szCs w:val="24"/>
        </w:rPr>
        <w:t xml:space="preserve">.77 </w:t>
      </w:r>
      <w:r w:rsidRPr="000827E8">
        <w:rPr>
          <w:rFonts w:cs="Arial"/>
          <w:szCs w:val="24"/>
        </w:rPr>
        <w:t>рубля.</w:t>
      </w:r>
    </w:p>
    <w:p w:rsidR="004E408E" w:rsidRDefault="00515F86" w:rsidP="00B97114">
      <w:pPr>
        <w:ind w:firstLine="709"/>
        <w:jc w:val="both"/>
        <w:rPr>
          <w:rFonts w:cs="Arial"/>
          <w:szCs w:val="24"/>
        </w:rPr>
      </w:pPr>
      <w:r w:rsidRPr="000827E8">
        <w:rPr>
          <w:rFonts w:cs="Arial"/>
          <w:szCs w:val="24"/>
        </w:rPr>
        <w:t>В непродовольственной группе товаров</w:t>
      </w:r>
      <w:r w:rsidR="00820072">
        <w:rPr>
          <w:rFonts w:cs="Arial"/>
          <w:szCs w:val="24"/>
        </w:rPr>
        <w:t xml:space="preserve"> больше других</w:t>
      </w:r>
      <w:r w:rsidRPr="000827E8">
        <w:rPr>
          <w:rFonts w:cs="Arial"/>
          <w:szCs w:val="24"/>
        </w:rPr>
        <w:t xml:space="preserve"> выросли цены</w:t>
      </w:r>
      <w:r w:rsidR="00957489" w:rsidRPr="000827E8">
        <w:rPr>
          <w:rFonts w:cs="Arial"/>
          <w:szCs w:val="24"/>
        </w:rPr>
        <w:t xml:space="preserve"> </w:t>
      </w:r>
      <w:r w:rsidR="00E4230B" w:rsidRPr="000827E8">
        <w:rPr>
          <w:rFonts w:cs="Arial"/>
          <w:szCs w:val="24"/>
        </w:rPr>
        <w:t>на</w:t>
      </w:r>
      <w:r w:rsidR="0002676B" w:rsidRPr="000827E8">
        <w:rPr>
          <w:rFonts w:cs="Arial"/>
          <w:szCs w:val="24"/>
        </w:rPr>
        <w:t xml:space="preserve"> </w:t>
      </w:r>
      <w:r w:rsidR="008C71A5">
        <w:rPr>
          <w:rFonts w:cs="Arial"/>
          <w:szCs w:val="24"/>
        </w:rPr>
        <w:t xml:space="preserve">табачные изделия </w:t>
      </w:r>
      <w:r w:rsidR="00B97114" w:rsidRPr="000827E8">
        <w:rPr>
          <w:rFonts w:cs="Arial"/>
          <w:szCs w:val="24"/>
        </w:rPr>
        <w:t xml:space="preserve">на </w:t>
      </w:r>
      <w:r w:rsidR="008C71A5">
        <w:rPr>
          <w:rFonts w:cs="Arial"/>
          <w:szCs w:val="24"/>
        </w:rPr>
        <w:t>6.9</w:t>
      </w:r>
      <w:r w:rsidR="004E408E">
        <w:rPr>
          <w:rFonts w:cs="Arial"/>
          <w:szCs w:val="24"/>
        </w:rPr>
        <w:t>%</w:t>
      </w:r>
      <w:r w:rsidR="00B97114" w:rsidRPr="000827E8">
        <w:rPr>
          <w:rFonts w:cs="Arial"/>
          <w:szCs w:val="24"/>
        </w:rPr>
        <w:t>,</w:t>
      </w:r>
      <w:r w:rsidR="00AD67E6">
        <w:rPr>
          <w:rFonts w:cs="Arial"/>
          <w:szCs w:val="24"/>
        </w:rPr>
        <w:t xml:space="preserve"> </w:t>
      </w:r>
      <w:r w:rsidR="008C71A5">
        <w:rPr>
          <w:rFonts w:cs="Arial"/>
          <w:szCs w:val="24"/>
        </w:rPr>
        <w:t xml:space="preserve">медикаменты </w:t>
      </w:r>
      <w:r w:rsidR="00AD67E6">
        <w:rPr>
          <w:rFonts w:cs="Arial"/>
          <w:szCs w:val="24"/>
        </w:rPr>
        <w:t xml:space="preserve">- на </w:t>
      </w:r>
      <w:r w:rsidR="008C71A5">
        <w:rPr>
          <w:rFonts w:cs="Arial"/>
          <w:szCs w:val="24"/>
        </w:rPr>
        <w:t>6.5</w:t>
      </w:r>
      <w:r w:rsidR="00AD67E6">
        <w:rPr>
          <w:rFonts w:cs="Arial"/>
          <w:szCs w:val="24"/>
        </w:rPr>
        <w:t xml:space="preserve">%, </w:t>
      </w:r>
      <w:r w:rsidR="00AD67E6" w:rsidRPr="00AD67E6">
        <w:rPr>
          <w:rFonts w:cs="Arial"/>
          <w:szCs w:val="24"/>
        </w:rPr>
        <w:t>электротовары и другие бытовые приборы</w:t>
      </w:r>
      <w:r w:rsidR="00AD67E6">
        <w:rPr>
          <w:rFonts w:cs="Arial"/>
          <w:szCs w:val="24"/>
        </w:rPr>
        <w:t xml:space="preserve"> - на </w:t>
      </w:r>
      <w:r w:rsidR="008C71A5">
        <w:rPr>
          <w:rFonts w:cs="Arial"/>
          <w:szCs w:val="24"/>
        </w:rPr>
        <w:t>4.6</w:t>
      </w:r>
      <w:r w:rsidR="00AD67E6">
        <w:rPr>
          <w:rFonts w:cs="Arial"/>
          <w:szCs w:val="24"/>
        </w:rPr>
        <w:t xml:space="preserve">%, </w:t>
      </w:r>
      <w:proofErr w:type="spellStart"/>
      <w:r w:rsidR="008C71A5">
        <w:rPr>
          <w:rFonts w:cs="Arial"/>
          <w:szCs w:val="24"/>
        </w:rPr>
        <w:t>телерадиотовары</w:t>
      </w:r>
      <w:proofErr w:type="spellEnd"/>
      <w:r w:rsidR="008C71A5">
        <w:rPr>
          <w:rFonts w:cs="Arial"/>
          <w:szCs w:val="24"/>
        </w:rPr>
        <w:t xml:space="preserve"> - на 3.4%, моющие и чистящие средства - на 3.2%,</w:t>
      </w:r>
      <w:r w:rsidR="008C71A5" w:rsidRPr="00B97114">
        <w:rPr>
          <w:rFonts w:cs="Arial"/>
          <w:szCs w:val="24"/>
        </w:rPr>
        <w:t xml:space="preserve"> </w:t>
      </w:r>
      <w:r w:rsidR="00611584">
        <w:rPr>
          <w:rFonts w:cs="Arial"/>
          <w:szCs w:val="24"/>
        </w:rPr>
        <w:t xml:space="preserve">печатные издания - </w:t>
      </w:r>
      <w:proofErr w:type="gramStart"/>
      <w:r w:rsidR="00611584">
        <w:rPr>
          <w:rFonts w:cs="Arial"/>
          <w:szCs w:val="24"/>
        </w:rPr>
        <w:t>на</w:t>
      </w:r>
      <w:proofErr w:type="gramEnd"/>
      <w:r w:rsidR="00611584">
        <w:rPr>
          <w:rFonts w:cs="Arial"/>
          <w:szCs w:val="24"/>
        </w:rPr>
        <w:t xml:space="preserve"> </w:t>
      </w:r>
      <w:r w:rsidR="00100062">
        <w:rPr>
          <w:rFonts w:cs="Arial"/>
          <w:szCs w:val="24"/>
        </w:rPr>
        <w:t>2.6</w:t>
      </w:r>
      <w:r w:rsidR="00611584">
        <w:rPr>
          <w:rFonts w:cs="Arial"/>
          <w:szCs w:val="24"/>
        </w:rPr>
        <w:t>%</w:t>
      </w:r>
      <w:r w:rsidR="00DC1ECE">
        <w:rPr>
          <w:rFonts w:cs="Arial"/>
          <w:szCs w:val="24"/>
        </w:rPr>
        <w:t>.</w:t>
      </w:r>
      <w:r w:rsidR="00E94508" w:rsidRPr="000827E8">
        <w:rPr>
          <w:rFonts w:cs="Arial"/>
          <w:szCs w:val="24"/>
        </w:rPr>
        <w:t xml:space="preserve"> </w:t>
      </w:r>
    </w:p>
    <w:p w:rsidR="009268B8" w:rsidRDefault="004B471F" w:rsidP="0000104F">
      <w:pPr>
        <w:ind w:firstLine="709"/>
        <w:jc w:val="both"/>
        <w:rPr>
          <w:rFonts w:cs="Arial"/>
          <w:szCs w:val="24"/>
        </w:rPr>
      </w:pPr>
      <w:r w:rsidRPr="000827E8">
        <w:rPr>
          <w:rFonts w:cs="Arial"/>
          <w:szCs w:val="24"/>
        </w:rPr>
        <w:t xml:space="preserve">Из платных услуг, оказываемых населению, в большей </w:t>
      </w:r>
      <w:r w:rsidR="00552B63" w:rsidRPr="000827E8">
        <w:rPr>
          <w:rFonts w:cs="Arial"/>
          <w:szCs w:val="24"/>
        </w:rPr>
        <w:t>степени подор</w:t>
      </w:r>
      <w:r w:rsidR="00552B63" w:rsidRPr="000827E8">
        <w:rPr>
          <w:rFonts w:cs="Arial"/>
          <w:szCs w:val="24"/>
        </w:rPr>
        <w:t>о</w:t>
      </w:r>
      <w:r w:rsidR="00552B63" w:rsidRPr="000827E8">
        <w:rPr>
          <w:rFonts w:cs="Arial"/>
          <w:szCs w:val="24"/>
        </w:rPr>
        <w:t>жали</w:t>
      </w:r>
      <w:r w:rsidRPr="000827E8">
        <w:rPr>
          <w:rFonts w:cs="Arial"/>
          <w:szCs w:val="24"/>
        </w:rPr>
        <w:t xml:space="preserve"> </w:t>
      </w:r>
      <w:r w:rsidR="006E3AE7">
        <w:rPr>
          <w:rFonts w:cs="Arial"/>
          <w:szCs w:val="24"/>
        </w:rPr>
        <w:t>у</w:t>
      </w:r>
      <w:r w:rsidR="006E3AE7" w:rsidRPr="000827E8">
        <w:rPr>
          <w:rFonts w:cs="Arial"/>
          <w:szCs w:val="24"/>
        </w:rPr>
        <w:t xml:space="preserve">слуги </w:t>
      </w:r>
      <w:r w:rsidR="006E3AE7">
        <w:rPr>
          <w:rFonts w:cs="Arial"/>
          <w:szCs w:val="24"/>
        </w:rPr>
        <w:t>страхования</w:t>
      </w:r>
      <w:r w:rsidR="006E3AE7" w:rsidRPr="000827E8">
        <w:rPr>
          <w:rFonts w:cs="Arial"/>
          <w:szCs w:val="24"/>
        </w:rPr>
        <w:t xml:space="preserve"> </w:t>
      </w:r>
      <w:r w:rsidR="00EF7DE8">
        <w:rPr>
          <w:rFonts w:cs="Arial"/>
          <w:szCs w:val="24"/>
        </w:rPr>
        <w:t xml:space="preserve">- </w:t>
      </w:r>
      <w:r w:rsidR="009575BA" w:rsidRPr="000827E8">
        <w:rPr>
          <w:rFonts w:cs="Arial"/>
          <w:szCs w:val="24"/>
        </w:rPr>
        <w:t xml:space="preserve">на </w:t>
      </w:r>
      <w:r w:rsidR="006E3AE7">
        <w:rPr>
          <w:rFonts w:cs="Arial"/>
          <w:szCs w:val="24"/>
        </w:rPr>
        <w:t>12.5</w:t>
      </w:r>
      <w:r w:rsidR="009575BA" w:rsidRPr="000827E8">
        <w:rPr>
          <w:rFonts w:cs="Arial"/>
          <w:szCs w:val="24"/>
        </w:rPr>
        <w:t>%</w:t>
      </w:r>
      <w:r w:rsidR="00DB4D37">
        <w:rPr>
          <w:rFonts w:cs="Arial"/>
          <w:szCs w:val="24"/>
        </w:rPr>
        <w:t xml:space="preserve">, </w:t>
      </w:r>
      <w:r w:rsidR="006E3AE7">
        <w:rPr>
          <w:rFonts w:cs="Arial"/>
          <w:szCs w:val="24"/>
        </w:rPr>
        <w:t>водоснабжение горячее - на 5.3%, водоо</w:t>
      </w:r>
      <w:r w:rsidR="006E3AE7">
        <w:rPr>
          <w:rFonts w:cs="Arial"/>
          <w:szCs w:val="24"/>
        </w:rPr>
        <w:t>т</w:t>
      </w:r>
      <w:r w:rsidR="006E3AE7">
        <w:rPr>
          <w:rFonts w:cs="Arial"/>
          <w:szCs w:val="24"/>
        </w:rPr>
        <w:t xml:space="preserve">ведение - на 4.9%, </w:t>
      </w:r>
      <w:r w:rsidR="00DB4D37">
        <w:rPr>
          <w:rFonts w:cs="Arial"/>
          <w:szCs w:val="24"/>
        </w:rPr>
        <w:t xml:space="preserve">медицинские услуги - на </w:t>
      </w:r>
      <w:r w:rsidR="00470B6B">
        <w:rPr>
          <w:rFonts w:cs="Arial"/>
          <w:szCs w:val="24"/>
        </w:rPr>
        <w:t>4.3</w:t>
      </w:r>
      <w:r w:rsidR="00DB4D37">
        <w:rPr>
          <w:rFonts w:cs="Arial"/>
          <w:szCs w:val="24"/>
        </w:rPr>
        <w:t>%</w:t>
      </w:r>
      <w:r w:rsidR="009575BA" w:rsidRPr="000827E8">
        <w:rPr>
          <w:rFonts w:cs="Arial"/>
          <w:szCs w:val="24"/>
        </w:rPr>
        <w:t>,</w:t>
      </w:r>
      <w:r w:rsidR="009575BA" w:rsidRPr="000827E8">
        <w:rPr>
          <w:rFonts w:cs="Arial"/>
          <w:color w:val="A6A6A6" w:themeColor="background1" w:themeShade="A6"/>
          <w:szCs w:val="24"/>
        </w:rPr>
        <w:t xml:space="preserve"> </w:t>
      </w:r>
      <w:r w:rsidR="00470B6B">
        <w:rPr>
          <w:rFonts w:cs="Arial"/>
          <w:szCs w:val="24"/>
        </w:rPr>
        <w:t>газоснабжение</w:t>
      </w:r>
      <w:r w:rsidR="00827129" w:rsidRPr="000827E8">
        <w:rPr>
          <w:rFonts w:cs="Arial"/>
          <w:szCs w:val="24"/>
        </w:rPr>
        <w:t xml:space="preserve"> </w:t>
      </w:r>
      <w:r w:rsidR="00EF7DE8">
        <w:rPr>
          <w:rFonts w:cs="Arial"/>
          <w:szCs w:val="24"/>
        </w:rPr>
        <w:t xml:space="preserve">- </w:t>
      </w:r>
      <w:r w:rsidR="00827129" w:rsidRPr="000827E8">
        <w:rPr>
          <w:rFonts w:cs="Arial"/>
          <w:szCs w:val="24"/>
        </w:rPr>
        <w:t xml:space="preserve">на </w:t>
      </w:r>
      <w:r w:rsidR="00470B6B">
        <w:rPr>
          <w:rFonts w:cs="Arial"/>
          <w:szCs w:val="24"/>
        </w:rPr>
        <w:t>4</w:t>
      </w:r>
      <w:r w:rsidR="00827129" w:rsidRPr="000827E8">
        <w:rPr>
          <w:rFonts w:cs="Arial"/>
          <w:szCs w:val="24"/>
        </w:rPr>
        <w:t>%</w:t>
      </w:r>
      <w:r w:rsidR="00DC1ECE">
        <w:rPr>
          <w:rFonts w:cs="Arial"/>
          <w:szCs w:val="24"/>
        </w:rPr>
        <w:t>.</w:t>
      </w:r>
      <w:r w:rsidR="00357D9A" w:rsidRPr="000827E8">
        <w:rPr>
          <w:rFonts w:cs="Arial"/>
          <w:szCs w:val="24"/>
        </w:rPr>
        <w:t xml:space="preserve"> </w:t>
      </w:r>
    </w:p>
    <w:p w:rsidR="0054250B" w:rsidRPr="00985EB7" w:rsidRDefault="0054250B" w:rsidP="000C1D1D">
      <w:pPr>
        <w:pStyle w:val="30"/>
        <w:spacing w:after="0"/>
        <w:ind w:left="0" w:firstLine="720"/>
        <w:jc w:val="both"/>
        <w:rPr>
          <w:rFonts w:cs="Arial"/>
          <w:sz w:val="24"/>
          <w:szCs w:val="24"/>
        </w:rPr>
      </w:pPr>
      <w:r w:rsidRPr="00985EB7">
        <w:rPr>
          <w:rFonts w:cs="Arial"/>
          <w:sz w:val="24"/>
          <w:szCs w:val="24"/>
        </w:rPr>
        <w:t>Стоимость фиксированного набора потребительских товаров и услуг,</w:t>
      </w:r>
      <w:r w:rsidR="0022502F">
        <w:rPr>
          <w:rFonts w:cs="Arial"/>
          <w:sz w:val="24"/>
          <w:szCs w:val="24"/>
        </w:rPr>
        <w:t xml:space="preserve"> </w:t>
      </w:r>
      <w:r w:rsidR="0022502F" w:rsidRPr="0022502F">
        <w:rPr>
          <w:rFonts w:cs="Arial"/>
          <w:sz w:val="24"/>
          <w:szCs w:val="24"/>
        </w:rPr>
        <w:t xml:space="preserve">применяемого для проведения межрегиональных сопоставлений покупательной способности населения, </w:t>
      </w:r>
      <w:r w:rsidRPr="00985EB7">
        <w:rPr>
          <w:rFonts w:cs="Arial"/>
          <w:sz w:val="24"/>
          <w:szCs w:val="24"/>
        </w:rPr>
        <w:t xml:space="preserve">в ценах </w:t>
      </w:r>
      <w:r w:rsidR="00831BA3">
        <w:rPr>
          <w:rFonts w:cs="Arial"/>
          <w:sz w:val="24"/>
          <w:szCs w:val="24"/>
        </w:rPr>
        <w:t>сентябр</w:t>
      </w:r>
      <w:r w:rsidR="00FE3AAC">
        <w:rPr>
          <w:rFonts w:cs="Arial"/>
          <w:sz w:val="24"/>
          <w:szCs w:val="24"/>
        </w:rPr>
        <w:t>я</w:t>
      </w:r>
      <w:r w:rsidRPr="00985EB7">
        <w:rPr>
          <w:rFonts w:cs="Arial"/>
          <w:sz w:val="24"/>
          <w:szCs w:val="24"/>
        </w:rPr>
        <w:t xml:space="preserve"> 2020 года </w:t>
      </w:r>
      <w:r w:rsidR="00783E13">
        <w:rPr>
          <w:rFonts w:cs="Arial"/>
          <w:sz w:val="24"/>
          <w:szCs w:val="24"/>
        </w:rPr>
        <w:t>по Новгородской област</w:t>
      </w:r>
      <w:r w:rsidR="006F29D6">
        <w:rPr>
          <w:rFonts w:cs="Arial"/>
          <w:sz w:val="24"/>
          <w:szCs w:val="24"/>
        </w:rPr>
        <w:t xml:space="preserve">и </w:t>
      </w:r>
      <w:r w:rsidRPr="00985EB7">
        <w:rPr>
          <w:rFonts w:cs="Arial"/>
          <w:sz w:val="24"/>
          <w:szCs w:val="24"/>
        </w:rPr>
        <w:t xml:space="preserve">составила </w:t>
      </w:r>
      <w:r w:rsidR="00470B6B">
        <w:rPr>
          <w:rFonts w:cs="Arial"/>
          <w:sz w:val="24"/>
          <w:szCs w:val="24"/>
        </w:rPr>
        <w:t>15206.38</w:t>
      </w:r>
      <w:r w:rsidRPr="00985EB7">
        <w:rPr>
          <w:rFonts w:cs="Arial"/>
          <w:sz w:val="24"/>
          <w:szCs w:val="24"/>
        </w:rPr>
        <w:t xml:space="preserve"> рубл</w:t>
      </w:r>
      <w:r w:rsidR="00985EB7" w:rsidRPr="00985EB7">
        <w:rPr>
          <w:rFonts w:cs="Arial"/>
          <w:sz w:val="24"/>
          <w:szCs w:val="24"/>
        </w:rPr>
        <w:t>я</w:t>
      </w:r>
      <w:r w:rsidR="00EF7DE8">
        <w:rPr>
          <w:rFonts w:cs="Arial"/>
          <w:sz w:val="24"/>
          <w:szCs w:val="24"/>
        </w:rPr>
        <w:t>.</w:t>
      </w:r>
      <w:r w:rsidRPr="00985EB7">
        <w:rPr>
          <w:rFonts w:cs="Arial"/>
          <w:sz w:val="24"/>
          <w:szCs w:val="24"/>
        </w:rPr>
        <w:t xml:space="preserve"> </w:t>
      </w:r>
      <w:r w:rsidR="00EF7DE8">
        <w:rPr>
          <w:rFonts w:cs="Arial"/>
          <w:sz w:val="24"/>
          <w:szCs w:val="24"/>
        </w:rPr>
        <w:t>П</w:t>
      </w:r>
      <w:r w:rsidRPr="00985EB7">
        <w:rPr>
          <w:rFonts w:cs="Arial"/>
          <w:sz w:val="24"/>
          <w:szCs w:val="24"/>
        </w:rPr>
        <w:t xml:space="preserve">о сравнению с </w:t>
      </w:r>
      <w:r w:rsidR="004A436A">
        <w:rPr>
          <w:rFonts w:cs="Arial"/>
          <w:sz w:val="24"/>
          <w:szCs w:val="24"/>
        </w:rPr>
        <w:t>декабрем</w:t>
      </w:r>
      <w:r w:rsidRPr="00985EB7">
        <w:rPr>
          <w:rFonts w:cs="Arial"/>
          <w:sz w:val="24"/>
          <w:szCs w:val="24"/>
        </w:rPr>
        <w:t xml:space="preserve"> 2019 года стоимость набора возросла на </w:t>
      </w:r>
      <w:r w:rsidR="00753479">
        <w:rPr>
          <w:rFonts w:cs="Arial"/>
          <w:sz w:val="24"/>
          <w:szCs w:val="24"/>
        </w:rPr>
        <w:t>2.8</w:t>
      </w:r>
      <w:r w:rsidRPr="00985EB7">
        <w:rPr>
          <w:rFonts w:cs="Arial"/>
          <w:sz w:val="24"/>
          <w:szCs w:val="24"/>
        </w:rPr>
        <w:t>%.</w:t>
      </w:r>
    </w:p>
    <w:p w:rsidR="001A31EC" w:rsidRPr="00987023" w:rsidRDefault="001A31EC" w:rsidP="001A31EC">
      <w:pPr>
        <w:ind w:firstLine="709"/>
        <w:jc w:val="both"/>
        <w:rPr>
          <w:rFonts w:cs="Arial"/>
          <w:szCs w:val="24"/>
        </w:rPr>
      </w:pPr>
      <w:r w:rsidRPr="00AF60C7">
        <w:rPr>
          <w:rFonts w:cs="Arial"/>
          <w:b/>
          <w:szCs w:val="24"/>
          <w:u w:val="single"/>
        </w:rPr>
        <w:t>Финансы</w:t>
      </w:r>
      <w:r w:rsidRPr="00987023">
        <w:rPr>
          <w:rFonts w:cs="Arial"/>
          <w:szCs w:val="24"/>
        </w:rPr>
        <w:t>. По оперативным данным Министерства финансов Новгоро</w:t>
      </w:r>
      <w:r w:rsidRPr="00987023">
        <w:rPr>
          <w:rFonts w:cs="Arial"/>
          <w:szCs w:val="24"/>
        </w:rPr>
        <w:t>д</w:t>
      </w:r>
      <w:r w:rsidRPr="00987023">
        <w:rPr>
          <w:rFonts w:cs="Arial"/>
          <w:szCs w:val="24"/>
        </w:rPr>
        <w:t xml:space="preserve">ской области в январе - </w:t>
      </w:r>
      <w:r>
        <w:rPr>
          <w:rFonts w:cs="Arial"/>
          <w:szCs w:val="24"/>
        </w:rPr>
        <w:t>август</w:t>
      </w:r>
      <w:r w:rsidRPr="00987023">
        <w:rPr>
          <w:rFonts w:cs="Arial"/>
          <w:szCs w:val="24"/>
        </w:rPr>
        <w:t xml:space="preserve">е 2020 года консолидированный бюджет области исполнен с </w:t>
      </w:r>
      <w:r>
        <w:rPr>
          <w:rFonts w:cs="Arial"/>
          <w:szCs w:val="24"/>
        </w:rPr>
        <w:t>де</w:t>
      </w:r>
      <w:r w:rsidRPr="00987023">
        <w:rPr>
          <w:rFonts w:cs="Arial"/>
          <w:szCs w:val="24"/>
        </w:rPr>
        <w:t xml:space="preserve">фицитом в размере </w:t>
      </w:r>
      <w:r>
        <w:rPr>
          <w:rFonts w:cs="Arial"/>
          <w:szCs w:val="24"/>
        </w:rPr>
        <w:t>372.5</w:t>
      </w:r>
      <w:r w:rsidRPr="00987023">
        <w:rPr>
          <w:rFonts w:cs="Arial"/>
          <w:szCs w:val="24"/>
        </w:rPr>
        <w:t xml:space="preserve"> млн. рублей. </w:t>
      </w:r>
    </w:p>
    <w:p w:rsidR="001A31EC" w:rsidRPr="00987023" w:rsidRDefault="001A31EC" w:rsidP="001A31EC">
      <w:pPr>
        <w:pStyle w:val="a7"/>
        <w:rPr>
          <w:rFonts w:cs="Arial"/>
          <w:sz w:val="24"/>
          <w:szCs w:val="24"/>
        </w:rPr>
      </w:pPr>
      <w:r w:rsidRPr="00987023">
        <w:rPr>
          <w:rFonts w:cs="Arial"/>
          <w:sz w:val="24"/>
          <w:szCs w:val="24"/>
        </w:rPr>
        <w:t xml:space="preserve">Доходы бюджета области по сравнению с аналогичным периодом 2019 года возросли на </w:t>
      </w:r>
      <w:r>
        <w:rPr>
          <w:rFonts w:cs="Arial"/>
          <w:sz w:val="24"/>
          <w:szCs w:val="24"/>
        </w:rPr>
        <w:t>7.6</w:t>
      </w:r>
      <w:r w:rsidRPr="00987023">
        <w:rPr>
          <w:rFonts w:cs="Arial"/>
          <w:sz w:val="24"/>
          <w:szCs w:val="24"/>
        </w:rPr>
        <w:t xml:space="preserve">% и составили </w:t>
      </w:r>
      <w:r>
        <w:rPr>
          <w:rFonts w:cs="Arial"/>
          <w:sz w:val="24"/>
          <w:szCs w:val="24"/>
        </w:rPr>
        <w:t>28.5</w:t>
      </w:r>
      <w:r w:rsidRPr="00987023">
        <w:rPr>
          <w:rFonts w:cs="Arial"/>
          <w:sz w:val="24"/>
          <w:szCs w:val="24"/>
        </w:rPr>
        <w:t xml:space="preserve"> млрд. рублей. </w:t>
      </w:r>
    </w:p>
    <w:p w:rsidR="001A31EC" w:rsidRPr="00987023" w:rsidRDefault="001A31EC" w:rsidP="001A31EC">
      <w:pPr>
        <w:pStyle w:val="a7"/>
        <w:rPr>
          <w:rFonts w:cs="Arial"/>
          <w:sz w:val="24"/>
          <w:szCs w:val="24"/>
        </w:rPr>
      </w:pPr>
      <w:r w:rsidRPr="00987023">
        <w:rPr>
          <w:rFonts w:cs="Arial"/>
          <w:sz w:val="24"/>
          <w:szCs w:val="24"/>
        </w:rPr>
        <w:t xml:space="preserve">Расходы области увеличились на </w:t>
      </w:r>
      <w:r>
        <w:rPr>
          <w:rFonts w:cs="Arial"/>
          <w:sz w:val="24"/>
          <w:szCs w:val="24"/>
        </w:rPr>
        <w:t>19</w:t>
      </w:r>
      <w:r w:rsidRPr="00987023">
        <w:rPr>
          <w:rFonts w:cs="Arial"/>
          <w:sz w:val="24"/>
          <w:szCs w:val="24"/>
        </w:rPr>
        <w:t xml:space="preserve">% и составили </w:t>
      </w:r>
      <w:r>
        <w:rPr>
          <w:rFonts w:cs="Arial"/>
          <w:sz w:val="24"/>
          <w:szCs w:val="24"/>
        </w:rPr>
        <w:t>28.8</w:t>
      </w:r>
      <w:r w:rsidRPr="00987023">
        <w:rPr>
          <w:rFonts w:cs="Arial"/>
          <w:sz w:val="24"/>
          <w:szCs w:val="24"/>
        </w:rPr>
        <w:t xml:space="preserve"> млрд. рублей. </w:t>
      </w:r>
    </w:p>
    <w:p w:rsidR="001A31EC" w:rsidRPr="00987023" w:rsidRDefault="001A31EC" w:rsidP="001A31EC">
      <w:pPr>
        <w:pStyle w:val="a7"/>
        <w:rPr>
          <w:rFonts w:cs="Arial"/>
          <w:sz w:val="24"/>
          <w:szCs w:val="24"/>
        </w:rPr>
      </w:pPr>
      <w:r w:rsidRPr="00987023">
        <w:rPr>
          <w:rFonts w:cs="Arial"/>
          <w:sz w:val="24"/>
          <w:szCs w:val="24"/>
        </w:rPr>
        <w:t xml:space="preserve">На социально - культурные мероприятия в январе - </w:t>
      </w:r>
      <w:r>
        <w:rPr>
          <w:rFonts w:cs="Arial"/>
          <w:sz w:val="24"/>
          <w:szCs w:val="24"/>
        </w:rPr>
        <w:t>август</w:t>
      </w:r>
      <w:r w:rsidRPr="00987023">
        <w:rPr>
          <w:rFonts w:cs="Arial"/>
          <w:sz w:val="24"/>
          <w:szCs w:val="24"/>
        </w:rPr>
        <w:t xml:space="preserve">е 2020 года было израсходовано </w:t>
      </w:r>
      <w:r>
        <w:rPr>
          <w:rFonts w:cs="Arial"/>
          <w:sz w:val="24"/>
          <w:szCs w:val="24"/>
        </w:rPr>
        <w:t>62.1</w:t>
      </w:r>
      <w:r w:rsidRPr="00987023">
        <w:rPr>
          <w:rFonts w:cs="Arial"/>
          <w:sz w:val="24"/>
          <w:szCs w:val="24"/>
        </w:rPr>
        <w:t>% от общей суммы расходов бюджета области, в ан</w:t>
      </w:r>
      <w:r w:rsidRPr="00987023">
        <w:rPr>
          <w:rFonts w:cs="Arial"/>
          <w:sz w:val="24"/>
          <w:szCs w:val="24"/>
        </w:rPr>
        <w:t>а</w:t>
      </w:r>
      <w:r w:rsidRPr="00987023">
        <w:rPr>
          <w:rFonts w:cs="Arial"/>
          <w:sz w:val="24"/>
          <w:szCs w:val="24"/>
        </w:rPr>
        <w:t xml:space="preserve">логичном периоде 2019 года </w:t>
      </w:r>
      <w:r>
        <w:rPr>
          <w:rFonts w:cs="Arial"/>
          <w:sz w:val="24"/>
          <w:szCs w:val="24"/>
        </w:rPr>
        <w:t>-</w:t>
      </w:r>
      <w:r w:rsidRPr="00987023">
        <w:rPr>
          <w:rFonts w:cs="Arial"/>
          <w:sz w:val="24"/>
          <w:szCs w:val="24"/>
        </w:rPr>
        <w:t xml:space="preserve"> </w:t>
      </w:r>
      <w:r>
        <w:rPr>
          <w:rFonts w:cs="Arial"/>
          <w:sz w:val="24"/>
          <w:szCs w:val="24"/>
        </w:rPr>
        <w:t>64.6</w:t>
      </w:r>
      <w:r w:rsidRPr="00987023">
        <w:rPr>
          <w:rFonts w:cs="Arial"/>
          <w:sz w:val="24"/>
          <w:szCs w:val="24"/>
        </w:rPr>
        <w:t>%.</w:t>
      </w:r>
    </w:p>
    <w:p w:rsidR="001A31EC" w:rsidRPr="00987023" w:rsidRDefault="001A31EC" w:rsidP="001A31EC">
      <w:pPr>
        <w:ind w:firstLine="709"/>
        <w:jc w:val="both"/>
        <w:rPr>
          <w:rFonts w:cs="Arial"/>
          <w:szCs w:val="24"/>
        </w:rPr>
      </w:pPr>
      <w:r w:rsidRPr="00987023">
        <w:rPr>
          <w:rFonts w:cs="Arial"/>
          <w:szCs w:val="24"/>
        </w:rPr>
        <w:t xml:space="preserve">По данным Федеральной налоговой службы, на 1 </w:t>
      </w:r>
      <w:r>
        <w:rPr>
          <w:rFonts w:cs="Arial"/>
          <w:szCs w:val="24"/>
        </w:rPr>
        <w:t>сентябр</w:t>
      </w:r>
      <w:r w:rsidRPr="00987023">
        <w:rPr>
          <w:rFonts w:cs="Arial"/>
          <w:szCs w:val="24"/>
        </w:rPr>
        <w:t>я 2020 года Новгородская область обеспечила поступление в бюджетную систему Росси</w:t>
      </w:r>
      <w:r w:rsidRPr="00987023">
        <w:rPr>
          <w:rFonts w:cs="Arial"/>
          <w:szCs w:val="24"/>
        </w:rPr>
        <w:t>й</w:t>
      </w:r>
      <w:r w:rsidRPr="00987023">
        <w:rPr>
          <w:rFonts w:cs="Arial"/>
          <w:szCs w:val="24"/>
        </w:rPr>
        <w:t xml:space="preserve">ской Федерации </w:t>
      </w:r>
      <w:r>
        <w:rPr>
          <w:rFonts w:cs="Arial"/>
          <w:szCs w:val="24"/>
        </w:rPr>
        <w:t>21.2</w:t>
      </w:r>
      <w:r w:rsidRPr="00987023">
        <w:rPr>
          <w:rFonts w:cs="Arial"/>
          <w:szCs w:val="24"/>
        </w:rPr>
        <w:t xml:space="preserve"> млрд. рублей налогов и сборов, из которых </w:t>
      </w:r>
      <w:r>
        <w:rPr>
          <w:rFonts w:cs="Arial"/>
          <w:szCs w:val="24"/>
        </w:rPr>
        <w:t>70.3</w:t>
      </w:r>
      <w:r w:rsidRPr="00987023">
        <w:rPr>
          <w:rFonts w:cs="Arial"/>
          <w:szCs w:val="24"/>
        </w:rPr>
        <w:t>% пост</w:t>
      </w:r>
      <w:r w:rsidRPr="00987023">
        <w:rPr>
          <w:rFonts w:cs="Arial"/>
          <w:szCs w:val="24"/>
        </w:rPr>
        <w:t>у</w:t>
      </w:r>
      <w:r w:rsidRPr="00987023">
        <w:rPr>
          <w:rFonts w:cs="Arial"/>
          <w:szCs w:val="24"/>
        </w:rPr>
        <w:t xml:space="preserve">пили в консолидированный бюджет области. </w:t>
      </w:r>
    </w:p>
    <w:p w:rsidR="001A31EC" w:rsidRPr="00987023" w:rsidRDefault="001A31EC" w:rsidP="001A31EC">
      <w:pPr>
        <w:ind w:firstLine="709"/>
        <w:jc w:val="both"/>
        <w:rPr>
          <w:rFonts w:cs="Arial"/>
          <w:szCs w:val="24"/>
        </w:rPr>
      </w:pPr>
      <w:r w:rsidRPr="00987023">
        <w:rPr>
          <w:rFonts w:cs="Arial"/>
          <w:szCs w:val="24"/>
        </w:rPr>
        <w:t xml:space="preserve">В январе - </w:t>
      </w:r>
      <w:r>
        <w:rPr>
          <w:rFonts w:cs="Arial"/>
          <w:szCs w:val="24"/>
        </w:rPr>
        <w:t>август</w:t>
      </w:r>
      <w:r w:rsidRPr="00987023">
        <w:rPr>
          <w:rFonts w:cs="Arial"/>
          <w:szCs w:val="24"/>
        </w:rPr>
        <w:t>е 2020 года сальдированный финансовый результат (прибыль минус убыток) организаций (без субъектов малого предпринимател</w:t>
      </w:r>
      <w:r w:rsidRPr="00987023">
        <w:rPr>
          <w:rFonts w:cs="Arial"/>
          <w:szCs w:val="24"/>
        </w:rPr>
        <w:t>ь</w:t>
      </w:r>
      <w:r w:rsidRPr="00987023">
        <w:rPr>
          <w:rFonts w:cs="Arial"/>
          <w:szCs w:val="24"/>
        </w:rPr>
        <w:t xml:space="preserve">ства, кредитных организаций, государственных (муниципальных) учреждений, </w:t>
      </w:r>
      <w:proofErr w:type="spellStart"/>
      <w:r w:rsidRPr="00987023">
        <w:rPr>
          <w:rFonts w:cs="Arial"/>
          <w:szCs w:val="24"/>
        </w:rPr>
        <w:t>некредитных</w:t>
      </w:r>
      <w:proofErr w:type="spellEnd"/>
      <w:r w:rsidRPr="00987023">
        <w:rPr>
          <w:rFonts w:cs="Arial"/>
          <w:szCs w:val="24"/>
        </w:rPr>
        <w:t xml:space="preserve"> финансовых организаций) в действующих ценах составил </w:t>
      </w:r>
      <w:r>
        <w:rPr>
          <w:rFonts w:cs="Arial"/>
          <w:szCs w:val="24"/>
        </w:rPr>
        <w:t>6948.4</w:t>
      </w:r>
      <w:r w:rsidRPr="00987023">
        <w:rPr>
          <w:rFonts w:cs="Arial"/>
          <w:szCs w:val="24"/>
        </w:rPr>
        <w:t xml:space="preserve"> </w:t>
      </w:r>
      <w:r w:rsidRPr="00987023">
        <w:rPr>
          <w:rFonts w:cs="Arial"/>
          <w:szCs w:val="24"/>
        </w:rPr>
        <w:lastRenderedPageBreak/>
        <w:t xml:space="preserve">млн. рублей прибыли. Доля убыточных организаций составила </w:t>
      </w:r>
      <w:r>
        <w:rPr>
          <w:rFonts w:cs="Arial"/>
          <w:szCs w:val="24"/>
        </w:rPr>
        <w:t>38.3</w:t>
      </w:r>
      <w:r w:rsidRPr="00987023">
        <w:rPr>
          <w:rFonts w:cs="Arial"/>
          <w:szCs w:val="24"/>
        </w:rPr>
        <w:t>%, ими п</w:t>
      </w:r>
      <w:r w:rsidRPr="00987023">
        <w:rPr>
          <w:rFonts w:cs="Arial"/>
          <w:szCs w:val="24"/>
        </w:rPr>
        <w:t>о</w:t>
      </w:r>
      <w:r w:rsidRPr="00987023">
        <w:rPr>
          <w:rFonts w:cs="Arial"/>
          <w:szCs w:val="24"/>
        </w:rPr>
        <w:t xml:space="preserve">лучен убыток на сумму </w:t>
      </w:r>
      <w:r>
        <w:rPr>
          <w:rFonts w:cs="Arial"/>
          <w:szCs w:val="24"/>
        </w:rPr>
        <w:t>7795.4</w:t>
      </w:r>
      <w:r w:rsidRPr="00987023">
        <w:rPr>
          <w:rFonts w:cs="Arial"/>
          <w:szCs w:val="24"/>
        </w:rPr>
        <w:t xml:space="preserve"> млн. рублей. </w:t>
      </w:r>
    </w:p>
    <w:p w:rsidR="001A31EC" w:rsidRPr="00987023" w:rsidRDefault="001A31EC" w:rsidP="001A31EC">
      <w:pPr>
        <w:ind w:firstLine="709"/>
        <w:jc w:val="both"/>
        <w:rPr>
          <w:rFonts w:cs="Arial"/>
          <w:b/>
          <w:i/>
          <w:szCs w:val="24"/>
        </w:rPr>
      </w:pPr>
      <w:r w:rsidRPr="00987023">
        <w:rPr>
          <w:rFonts w:cs="Arial"/>
          <w:color w:val="000000"/>
          <w:szCs w:val="24"/>
        </w:rPr>
        <w:t xml:space="preserve">На конец </w:t>
      </w:r>
      <w:r>
        <w:rPr>
          <w:rFonts w:cs="Arial"/>
          <w:color w:val="000000"/>
          <w:szCs w:val="24"/>
        </w:rPr>
        <w:t>августа</w:t>
      </w:r>
      <w:r w:rsidRPr="00987023">
        <w:rPr>
          <w:rFonts w:eastAsia="A" w:cs="Arial"/>
          <w:color w:val="000000"/>
          <w:szCs w:val="24"/>
        </w:rPr>
        <w:t xml:space="preserve"> </w:t>
      </w:r>
      <w:r w:rsidRPr="00987023">
        <w:rPr>
          <w:rFonts w:cs="Arial"/>
          <w:szCs w:val="24"/>
        </w:rPr>
        <w:t xml:space="preserve">2020 года кредиторская задолженность составила </w:t>
      </w:r>
      <w:r>
        <w:rPr>
          <w:rFonts w:cs="Arial"/>
          <w:szCs w:val="24"/>
        </w:rPr>
        <w:t>69.2</w:t>
      </w:r>
      <w:r w:rsidRPr="00987023">
        <w:rPr>
          <w:rFonts w:cs="Arial"/>
          <w:szCs w:val="24"/>
        </w:rPr>
        <w:t xml:space="preserve"> млрд. рублей, из нее просроченная </w:t>
      </w:r>
      <w:r>
        <w:rPr>
          <w:rFonts w:cs="Arial"/>
          <w:szCs w:val="24"/>
        </w:rPr>
        <w:t>-</w:t>
      </w:r>
      <w:r w:rsidRPr="00987023">
        <w:rPr>
          <w:rFonts w:cs="Arial"/>
          <w:szCs w:val="24"/>
        </w:rPr>
        <w:t xml:space="preserve"> </w:t>
      </w:r>
      <w:r>
        <w:rPr>
          <w:rFonts w:cs="Arial"/>
          <w:szCs w:val="24"/>
        </w:rPr>
        <w:t>1.2</w:t>
      </w:r>
      <w:r w:rsidRPr="00987023">
        <w:rPr>
          <w:rFonts w:cs="Arial"/>
          <w:szCs w:val="24"/>
        </w:rPr>
        <w:t xml:space="preserve"> млрд. рублей или </w:t>
      </w:r>
      <w:r>
        <w:rPr>
          <w:rFonts w:cs="Arial"/>
          <w:szCs w:val="24"/>
        </w:rPr>
        <w:t>1.8</w:t>
      </w:r>
      <w:r w:rsidRPr="00987023">
        <w:rPr>
          <w:rFonts w:cs="Arial"/>
          <w:szCs w:val="24"/>
        </w:rPr>
        <w:t>% от общей су</w:t>
      </w:r>
      <w:r w:rsidRPr="00987023">
        <w:rPr>
          <w:rFonts w:cs="Arial"/>
          <w:szCs w:val="24"/>
        </w:rPr>
        <w:t>м</w:t>
      </w:r>
      <w:r w:rsidRPr="00987023">
        <w:rPr>
          <w:rFonts w:cs="Arial"/>
          <w:szCs w:val="24"/>
        </w:rPr>
        <w:t xml:space="preserve">мы кредиторской задолженности. </w:t>
      </w:r>
    </w:p>
    <w:p w:rsidR="001A31EC" w:rsidRPr="000827E8" w:rsidRDefault="001A31EC" w:rsidP="001A31EC">
      <w:pPr>
        <w:ind w:firstLine="709"/>
        <w:jc w:val="both"/>
        <w:rPr>
          <w:rFonts w:cs="Arial"/>
          <w:szCs w:val="24"/>
        </w:rPr>
      </w:pPr>
      <w:r w:rsidRPr="00987023">
        <w:rPr>
          <w:rFonts w:cs="Arial"/>
          <w:szCs w:val="24"/>
        </w:rPr>
        <w:t xml:space="preserve">Дебиторская задолженность </w:t>
      </w:r>
      <w:r w:rsidRPr="00987023">
        <w:rPr>
          <w:rFonts w:cs="Arial"/>
          <w:color w:val="000000"/>
          <w:szCs w:val="24"/>
        </w:rPr>
        <w:t xml:space="preserve">на конец </w:t>
      </w:r>
      <w:r>
        <w:rPr>
          <w:rFonts w:cs="Arial"/>
          <w:color w:val="000000"/>
          <w:szCs w:val="24"/>
        </w:rPr>
        <w:t>августа</w:t>
      </w:r>
      <w:r w:rsidRPr="00987023">
        <w:rPr>
          <w:rFonts w:cs="Arial"/>
          <w:szCs w:val="24"/>
        </w:rPr>
        <w:t xml:space="preserve"> 2020 года составила </w:t>
      </w:r>
      <w:r>
        <w:rPr>
          <w:rFonts w:cs="Arial"/>
          <w:szCs w:val="24"/>
        </w:rPr>
        <w:t>63.7</w:t>
      </w:r>
      <w:r w:rsidRPr="00987023">
        <w:rPr>
          <w:rFonts w:cs="Arial"/>
          <w:szCs w:val="24"/>
        </w:rPr>
        <w:t xml:space="preserve"> млрд. рублей, из нее просроченная </w:t>
      </w:r>
      <w:r>
        <w:rPr>
          <w:rFonts w:cs="Arial"/>
          <w:szCs w:val="24"/>
        </w:rPr>
        <w:t>-</w:t>
      </w:r>
      <w:r w:rsidRPr="00987023">
        <w:rPr>
          <w:rFonts w:cs="Arial"/>
          <w:szCs w:val="24"/>
        </w:rPr>
        <w:t xml:space="preserve"> </w:t>
      </w:r>
      <w:r>
        <w:rPr>
          <w:rFonts w:cs="Arial"/>
          <w:szCs w:val="24"/>
        </w:rPr>
        <w:t>4.7</w:t>
      </w:r>
      <w:r w:rsidRPr="00987023">
        <w:rPr>
          <w:rFonts w:cs="Arial"/>
          <w:szCs w:val="24"/>
        </w:rPr>
        <w:t xml:space="preserve"> млрд. рублей или </w:t>
      </w:r>
      <w:r>
        <w:rPr>
          <w:rFonts w:cs="Arial"/>
          <w:szCs w:val="24"/>
        </w:rPr>
        <w:t>7.4</w:t>
      </w:r>
      <w:r w:rsidRPr="00987023">
        <w:rPr>
          <w:rFonts w:cs="Arial"/>
          <w:szCs w:val="24"/>
        </w:rPr>
        <w:t>% от общей су</w:t>
      </w:r>
      <w:r w:rsidRPr="00987023">
        <w:rPr>
          <w:rFonts w:cs="Arial"/>
          <w:szCs w:val="24"/>
        </w:rPr>
        <w:t>м</w:t>
      </w:r>
      <w:r w:rsidRPr="00987023">
        <w:rPr>
          <w:rFonts w:cs="Arial"/>
          <w:szCs w:val="24"/>
        </w:rPr>
        <w:t xml:space="preserve">мы. На просроченную дебиторскую задолженность приходилось </w:t>
      </w:r>
      <w:r>
        <w:rPr>
          <w:rFonts w:cs="Arial"/>
          <w:szCs w:val="24"/>
        </w:rPr>
        <w:t>93</w:t>
      </w:r>
      <w:r w:rsidRPr="00987023">
        <w:rPr>
          <w:rFonts w:cs="Arial"/>
          <w:szCs w:val="24"/>
        </w:rPr>
        <w:t>% проср</w:t>
      </w:r>
      <w:r w:rsidRPr="00987023">
        <w:rPr>
          <w:rFonts w:cs="Arial"/>
          <w:szCs w:val="24"/>
        </w:rPr>
        <w:t>о</w:t>
      </w:r>
      <w:r w:rsidRPr="00987023">
        <w:rPr>
          <w:rFonts w:cs="Arial"/>
          <w:szCs w:val="24"/>
        </w:rPr>
        <w:t>ченной задолженности покупателей.</w:t>
      </w:r>
    </w:p>
    <w:p w:rsidR="00997F03" w:rsidRDefault="00515F86" w:rsidP="00F430C5">
      <w:pPr>
        <w:ind w:firstLine="709"/>
        <w:jc w:val="both"/>
        <w:rPr>
          <w:rFonts w:cs="Arial"/>
          <w:szCs w:val="24"/>
        </w:rPr>
      </w:pPr>
      <w:r w:rsidRPr="000827E8">
        <w:rPr>
          <w:rFonts w:cs="Arial"/>
          <w:b/>
          <w:i/>
          <w:szCs w:val="24"/>
        </w:rPr>
        <w:t>Номинальная начисленная заработная плата</w:t>
      </w:r>
      <w:r w:rsidR="000F6346" w:rsidRPr="000827E8">
        <w:rPr>
          <w:rFonts w:cs="Arial"/>
          <w:i/>
          <w:szCs w:val="24"/>
        </w:rPr>
        <w:t xml:space="preserve"> </w:t>
      </w:r>
      <w:r w:rsidR="000F6346" w:rsidRPr="000827E8">
        <w:rPr>
          <w:rFonts w:cs="Arial"/>
          <w:szCs w:val="24"/>
        </w:rPr>
        <w:t>работников организ</w:t>
      </w:r>
      <w:r w:rsidR="000F6346" w:rsidRPr="000827E8">
        <w:rPr>
          <w:rFonts w:cs="Arial"/>
          <w:szCs w:val="24"/>
        </w:rPr>
        <w:t>а</w:t>
      </w:r>
      <w:r w:rsidR="000F6346" w:rsidRPr="000827E8">
        <w:rPr>
          <w:rFonts w:cs="Arial"/>
          <w:szCs w:val="24"/>
        </w:rPr>
        <w:t>ций</w:t>
      </w:r>
      <w:r w:rsidRPr="000827E8">
        <w:rPr>
          <w:rFonts w:cs="Arial"/>
          <w:szCs w:val="24"/>
        </w:rPr>
        <w:t xml:space="preserve"> в </w:t>
      </w:r>
      <w:r w:rsidR="00B53723" w:rsidRPr="000827E8">
        <w:rPr>
          <w:rFonts w:cs="Arial"/>
          <w:szCs w:val="24"/>
        </w:rPr>
        <w:t>январе</w:t>
      </w:r>
      <w:r w:rsidRPr="000827E8">
        <w:rPr>
          <w:rFonts w:cs="Arial"/>
          <w:szCs w:val="24"/>
        </w:rPr>
        <w:t xml:space="preserve"> - </w:t>
      </w:r>
      <w:r w:rsidR="00831BA3">
        <w:rPr>
          <w:rFonts w:cs="Arial"/>
          <w:szCs w:val="24"/>
        </w:rPr>
        <w:t>август</w:t>
      </w:r>
      <w:r w:rsidR="00E63BD1" w:rsidRPr="000827E8">
        <w:rPr>
          <w:rFonts w:cs="Arial"/>
          <w:szCs w:val="24"/>
        </w:rPr>
        <w:t>е</w:t>
      </w:r>
      <w:r w:rsidRPr="000827E8">
        <w:rPr>
          <w:rFonts w:cs="Arial"/>
          <w:szCs w:val="24"/>
        </w:rPr>
        <w:t xml:space="preserve"> 20</w:t>
      </w:r>
      <w:r w:rsidR="00472C17" w:rsidRPr="000827E8">
        <w:rPr>
          <w:rFonts w:cs="Arial"/>
          <w:szCs w:val="24"/>
        </w:rPr>
        <w:t>20</w:t>
      </w:r>
      <w:r w:rsidR="00775BC9" w:rsidRPr="000827E8">
        <w:rPr>
          <w:rFonts w:cs="Arial"/>
          <w:szCs w:val="24"/>
        </w:rPr>
        <w:t xml:space="preserve"> </w:t>
      </w:r>
      <w:r w:rsidRPr="000827E8">
        <w:rPr>
          <w:rFonts w:cs="Arial"/>
          <w:szCs w:val="24"/>
        </w:rPr>
        <w:t xml:space="preserve">года составила в среднем за месяц </w:t>
      </w:r>
      <w:r w:rsidR="00650B96">
        <w:rPr>
          <w:rFonts w:cs="Arial"/>
          <w:szCs w:val="24"/>
        </w:rPr>
        <w:t>31730.3</w:t>
      </w:r>
      <w:r w:rsidR="00D658D7" w:rsidRPr="000827E8">
        <w:rPr>
          <w:rFonts w:cs="Arial"/>
          <w:szCs w:val="24"/>
        </w:rPr>
        <w:t xml:space="preserve"> </w:t>
      </w:r>
      <w:r w:rsidRPr="000827E8">
        <w:rPr>
          <w:rFonts w:cs="Arial"/>
          <w:szCs w:val="24"/>
        </w:rPr>
        <w:t>рубл</w:t>
      </w:r>
      <w:r w:rsidR="00124B06" w:rsidRPr="000827E8">
        <w:rPr>
          <w:rFonts w:cs="Arial"/>
          <w:szCs w:val="24"/>
        </w:rPr>
        <w:t>я</w:t>
      </w:r>
      <w:r w:rsidR="003A53C3" w:rsidRPr="000827E8">
        <w:rPr>
          <w:rFonts w:cs="Arial"/>
          <w:szCs w:val="24"/>
        </w:rPr>
        <w:t>, что выше</w:t>
      </w:r>
      <w:r w:rsidRPr="000827E8">
        <w:rPr>
          <w:rFonts w:cs="Arial"/>
          <w:szCs w:val="24"/>
        </w:rPr>
        <w:t xml:space="preserve"> </w:t>
      </w:r>
      <w:r w:rsidR="003A53C3" w:rsidRPr="000827E8">
        <w:rPr>
          <w:rFonts w:cs="Arial"/>
          <w:szCs w:val="24"/>
        </w:rPr>
        <w:t xml:space="preserve">января - </w:t>
      </w:r>
      <w:r w:rsidR="00831BA3">
        <w:rPr>
          <w:rFonts w:cs="Arial"/>
          <w:szCs w:val="24"/>
        </w:rPr>
        <w:t>августа</w:t>
      </w:r>
      <w:r w:rsidR="00267CB8" w:rsidRPr="000827E8">
        <w:rPr>
          <w:rFonts w:cs="Arial"/>
          <w:szCs w:val="24"/>
        </w:rPr>
        <w:t xml:space="preserve"> 201</w:t>
      </w:r>
      <w:r w:rsidR="003B17F9" w:rsidRPr="000827E8">
        <w:rPr>
          <w:rFonts w:cs="Arial"/>
          <w:szCs w:val="24"/>
        </w:rPr>
        <w:t>9</w:t>
      </w:r>
      <w:r w:rsidR="00267CB8" w:rsidRPr="000827E8">
        <w:rPr>
          <w:rFonts w:cs="Arial"/>
          <w:szCs w:val="24"/>
        </w:rPr>
        <w:t xml:space="preserve"> года</w:t>
      </w:r>
      <w:r w:rsidR="003A53C3" w:rsidRPr="000827E8">
        <w:rPr>
          <w:rFonts w:cs="Arial"/>
          <w:szCs w:val="24"/>
        </w:rPr>
        <w:t xml:space="preserve"> на </w:t>
      </w:r>
      <w:r w:rsidR="00650B96">
        <w:rPr>
          <w:rFonts w:cs="Arial"/>
          <w:szCs w:val="24"/>
        </w:rPr>
        <w:t>2.5</w:t>
      </w:r>
      <w:r w:rsidR="003A53C3" w:rsidRPr="000827E8">
        <w:rPr>
          <w:rFonts w:cs="Arial"/>
          <w:szCs w:val="24"/>
        </w:rPr>
        <w:t>%, р</w:t>
      </w:r>
      <w:r w:rsidRPr="000827E8">
        <w:rPr>
          <w:rFonts w:cs="Arial"/>
          <w:szCs w:val="24"/>
        </w:rPr>
        <w:t>еальный размер, скорректир</w:t>
      </w:r>
      <w:r w:rsidRPr="000827E8">
        <w:rPr>
          <w:rFonts w:cs="Arial"/>
          <w:szCs w:val="24"/>
        </w:rPr>
        <w:t>о</w:t>
      </w:r>
      <w:r w:rsidRPr="000827E8">
        <w:rPr>
          <w:rFonts w:cs="Arial"/>
          <w:szCs w:val="24"/>
        </w:rPr>
        <w:t xml:space="preserve">ванный на индекс потребительских цен, </w:t>
      </w:r>
      <w:r w:rsidR="00532B9E">
        <w:rPr>
          <w:rFonts w:cs="Arial"/>
          <w:szCs w:val="24"/>
        </w:rPr>
        <w:t>уменьшился</w:t>
      </w:r>
      <w:r w:rsidRPr="000827E8">
        <w:rPr>
          <w:rFonts w:cs="Arial"/>
          <w:szCs w:val="24"/>
        </w:rPr>
        <w:t xml:space="preserve"> на </w:t>
      </w:r>
      <w:r w:rsidR="00650B96">
        <w:rPr>
          <w:rFonts w:cs="Arial"/>
          <w:szCs w:val="24"/>
        </w:rPr>
        <w:t>0.7</w:t>
      </w:r>
      <w:r w:rsidRPr="000827E8">
        <w:rPr>
          <w:rFonts w:cs="Arial"/>
          <w:szCs w:val="24"/>
        </w:rPr>
        <w:t xml:space="preserve">%. </w:t>
      </w:r>
    </w:p>
    <w:p w:rsidR="00FD7B9B" w:rsidRDefault="00FD7B9B" w:rsidP="00E574EA">
      <w:pPr>
        <w:spacing w:after="120"/>
        <w:ind w:firstLine="720"/>
        <w:jc w:val="both"/>
        <w:rPr>
          <w:rFonts w:cs="Arial"/>
          <w:spacing w:val="-2"/>
          <w:sz w:val="25"/>
          <w:szCs w:val="25"/>
        </w:rPr>
      </w:pPr>
      <w:r w:rsidRPr="006D7173">
        <w:rPr>
          <w:rFonts w:cs="Arial"/>
          <w:sz w:val="25"/>
          <w:szCs w:val="25"/>
        </w:rPr>
        <w:t>Средн</w:t>
      </w:r>
      <w:r w:rsidR="00997F03">
        <w:rPr>
          <w:rFonts w:cs="Arial"/>
          <w:sz w:val="25"/>
          <w:szCs w:val="25"/>
        </w:rPr>
        <w:t>я</w:t>
      </w:r>
      <w:r w:rsidRPr="006D7173">
        <w:rPr>
          <w:rFonts w:cs="Arial"/>
          <w:sz w:val="25"/>
          <w:szCs w:val="25"/>
        </w:rPr>
        <w:t>я номинальная начисленная заработная плата работников о</w:t>
      </w:r>
      <w:r w:rsidRPr="006D7173">
        <w:rPr>
          <w:rFonts w:cs="Arial"/>
          <w:sz w:val="25"/>
          <w:szCs w:val="25"/>
        </w:rPr>
        <w:t>р</w:t>
      </w:r>
      <w:r w:rsidRPr="006D7173">
        <w:rPr>
          <w:rFonts w:cs="Arial"/>
          <w:sz w:val="25"/>
          <w:szCs w:val="25"/>
        </w:rPr>
        <w:t>ганизаций</w:t>
      </w:r>
      <w:r w:rsidRPr="006D7173">
        <w:rPr>
          <w:rFonts w:cs="Arial"/>
          <w:spacing w:val="-2"/>
          <w:sz w:val="25"/>
          <w:szCs w:val="25"/>
        </w:rPr>
        <w:t xml:space="preserve"> (без выплат социального характера) </w:t>
      </w:r>
      <w:r w:rsidR="00997F03">
        <w:rPr>
          <w:rFonts w:cs="Arial"/>
          <w:spacing w:val="-2"/>
          <w:sz w:val="25"/>
          <w:szCs w:val="25"/>
        </w:rPr>
        <w:t xml:space="preserve">за </w:t>
      </w:r>
      <w:r w:rsidR="00831BA3">
        <w:rPr>
          <w:rFonts w:cs="Arial"/>
          <w:spacing w:val="-2"/>
          <w:sz w:val="25"/>
          <w:szCs w:val="25"/>
        </w:rPr>
        <w:t xml:space="preserve">август </w:t>
      </w:r>
      <w:r w:rsidR="00997F03">
        <w:rPr>
          <w:rFonts w:cs="Arial"/>
          <w:spacing w:val="-2"/>
          <w:sz w:val="25"/>
          <w:szCs w:val="25"/>
        </w:rPr>
        <w:t xml:space="preserve">2020 года </w:t>
      </w:r>
      <w:r w:rsidRPr="006D7173">
        <w:rPr>
          <w:rFonts w:cs="Arial"/>
          <w:spacing w:val="-2"/>
          <w:sz w:val="25"/>
          <w:szCs w:val="25"/>
        </w:rPr>
        <w:t>по видам экономической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3B33F1" w:rsidRPr="003E6268" w:rsidTr="000357B6">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3B33F1" w:rsidRPr="003E6268" w:rsidRDefault="003B33F1" w:rsidP="00E26A66">
            <w:pPr>
              <w:spacing w:before="60" w:after="60"/>
              <w:jc w:val="center"/>
              <w:rPr>
                <w:rFonts w:cs="Arial"/>
                <w:bCs/>
                <w:sz w:val="21"/>
                <w:szCs w:val="21"/>
                <w:lang w:eastAsia="en-US"/>
              </w:rPr>
            </w:pPr>
          </w:p>
        </w:tc>
        <w:tc>
          <w:tcPr>
            <w:tcW w:w="1418" w:type="dxa"/>
            <w:vMerge w:val="restart"/>
            <w:tcBorders>
              <w:top w:val="single" w:sz="4" w:space="0" w:color="auto"/>
              <w:left w:val="single" w:sz="4" w:space="0" w:color="auto"/>
              <w:right w:val="single" w:sz="4" w:space="0" w:color="auto"/>
            </w:tcBorders>
            <w:hideMark/>
          </w:tcPr>
          <w:p w:rsidR="003B33F1" w:rsidRPr="003E6268" w:rsidRDefault="003B33F1" w:rsidP="003B33F1">
            <w:pPr>
              <w:spacing w:before="60"/>
              <w:jc w:val="center"/>
              <w:rPr>
                <w:rFonts w:cs="Arial"/>
                <w:bCs/>
                <w:sz w:val="21"/>
                <w:szCs w:val="21"/>
                <w:lang w:eastAsia="en-US"/>
              </w:rPr>
            </w:pPr>
            <w:r>
              <w:rPr>
                <w:rFonts w:cs="Arial"/>
                <w:bCs/>
                <w:sz w:val="21"/>
                <w:szCs w:val="21"/>
                <w:lang w:eastAsia="en-US"/>
              </w:rPr>
              <w:t>Рублей</w:t>
            </w:r>
          </w:p>
        </w:tc>
        <w:tc>
          <w:tcPr>
            <w:tcW w:w="2836" w:type="dxa"/>
            <w:gridSpan w:val="2"/>
            <w:tcBorders>
              <w:top w:val="single" w:sz="4" w:space="0" w:color="auto"/>
              <w:left w:val="single" w:sz="4" w:space="0" w:color="auto"/>
              <w:right w:val="single" w:sz="4" w:space="0" w:color="auto"/>
            </w:tcBorders>
          </w:tcPr>
          <w:p w:rsidR="003B33F1" w:rsidRPr="003E6268" w:rsidRDefault="003B33F1" w:rsidP="003B33F1">
            <w:pPr>
              <w:spacing w:before="60"/>
              <w:jc w:val="center"/>
              <w:rPr>
                <w:rFonts w:cs="Arial"/>
                <w:bCs/>
                <w:sz w:val="21"/>
                <w:szCs w:val="21"/>
                <w:lang w:eastAsia="en-US"/>
              </w:rPr>
            </w:pPr>
            <w:r>
              <w:rPr>
                <w:rFonts w:cs="Arial"/>
                <w:sz w:val="21"/>
                <w:szCs w:val="21"/>
                <w:lang w:eastAsia="en-US"/>
              </w:rPr>
              <w:t>В</w:t>
            </w:r>
            <w:r w:rsidRPr="003E6268">
              <w:rPr>
                <w:rFonts w:cs="Arial"/>
                <w:sz w:val="21"/>
                <w:szCs w:val="21"/>
                <w:lang w:eastAsia="en-US"/>
              </w:rPr>
              <w:t xml:space="preserve"> % к</w:t>
            </w:r>
          </w:p>
        </w:tc>
      </w:tr>
      <w:tr w:rsidR="00650B96" w:rsidRPr="003E6268" w:rsidTr="00FC35AA">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50B96" w:rsidRPr="003E6268" w:rsidRDefault="00650B96" w:rsidP="00E26A66">
            <w:pPr>
              <w:rPr>
                <w:rFonts w:cs="Arial"/>
                <w:bCs/>
                <w:sz w:val="21"/>
                <w:szCs w:val="21"/>
                <w:lang w:eastAsia="en-US"/>
              </w:rPr>
            </w:pPr>
          </w:p>
        </w:tc>
        <w:tc>
          <w:tcPr>
            <w:tcW w:w="1418" w:type="dxa"/>
            <w:vMerge/>
            <w:tcBorders>
              <w:left w:val="single" w:sz="4" w:space="0" w:color="auto"/>
              <w:bottom w:val="single" w:sz="4" w:space="0" w:color="auto"/>
              <w:right w:val="single" w:sz="4" w:space="0" w:color="auto"/>
            </w:tcBorders>
            <w:vAlign w:val="center"/>
            <w:hideMark/>
          </w:tcPr>
          <w:p w:rsidR="00650B96" w:rsidRPr="003E6268" w:rsidRDefault="00650B96" w:rsidP="00E26A66">
            <w:pPr>
              <w:rPr>
                <w:rFonts w:cs="Arial"/>
                <w:bCs/>
                <w:sz w:val="21"/>
                <w:szCs w:val="21"/>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0B96" w:rsidRPr="003E6268" w:rsidRDefault="00650B96" w:rsidP="00E26A66">
            <w:pPr>
              <w:spacing w:after="60"/>
              <w:ind w:left="-113" w:right="-113"/>
              <w:jc w:val="center"/>
              <w:rPr>
                <w:rFonts w:cs="Arial"/>
                <w:bCs/>
                <w:sz w:val="21"/>
                <w:szCs w:val="21"/>
                <w:lang w:eastAsia="en-US"/>
              </w:rPr>
            </w:pPr>
            <w:r>
              <w:rPr>
                <w:rFonts w:cs="Arial"/>
                <w:sz w:val="21"/>
                <w:szCs w:val="21"/>
                <w:lang w:eastAsia="en-US"/>
              </w:rPr>
              <w:t>августу</w:t>
            </w:r>
            <w:r w:rsidRPr="003E6268">
              <w:rPr>
                <w:rFonts w:cs="Arial"/>
                <w:sz w:val="21"/>
                <w:szCs w:val="21"/>
                <w:lang w:eastAsia="en-US"/>
              </w:rPr>
              <w:br/>
              <w:t>2019</w:t>
            </w:r>
          </w:p>
        </w:tc>
        <w:tc>
          <w:tcPr>
            <w:tcW w:w="1418" w:type="dxa"/>
            <w:tcBorders>
              <w:top w:val="single" w:sz="4" w:space="0" w:color="auto"/>
              <w:left w:val="single" w:sz="4" w:space="0" w:color="auto"/>
              <w:bottom w:val="single" w:sz="4" w:space="0" w:color="auto"/>
              <w:right w:val="single" w:sz="4" w:space="0" w:color="auto"/>
            </w:tcBorders>
            <w:hideMark/>
          </w:tcPr>
          <w:p w:rsidR="00650B96" w:rsidRPr="003E6268" w:rsidRDefault="00650B96" w:rsidP="00E26A66">
            <w:pPr>
              <w:spacing w:after="60"/>
              <w:ind w:left="-85" w:right="-85"/>
              <w:jc w:val="center"/>
              <w:rPr>
                <w:rFonts w:cs="Arial"/>
                <w:bCs/>
                <w:sz w:val="21"/>
                <w:szCs w:val="21"/>
                <w:lang w:eastAsia="en-US"/>
              </w:rPr>
            </w:pPr>
            <w:r>
              <w:rPr>
                <w:rFonts w:cs="Arial"/>
                <w:sz w:val="21"/>
                <w:szCs w:val="21"/>
                <w:lang w:eastAsia="en-US"/>
              </w:rPr>
              <w:t>июл</w:t>
            </w:r>
            <w:r w:rsidRPr="003E6268">
              <w:rPr>
                <w:rFonts w:cs="Arial"/>
                <w:sz w:val="21"/>
                <w:szCs w:val="21"/>
                <w:lang w:eastAsia="en-US"/>
              </w:rPr>
              <w:t>ю</w:t>
            </w:r>
            <w:r w:rsidRPr="003E6268">
              <w:rPr>
                <w:rFonts w:cs="Arial"/>
                <w:sz w:val="21"/>
                <w:szCs w:val="21"/>
                <w:lang w:eastAsia="en-US"/>
              </w:rPr>
              <w:br/>
              <w:t>2020</w:t>
            </w:r>
          </w:p>
        </w:tc>
      </w:tr>
      <w:tr w:rsidR="00650B96" w:rsidRPr="003E6268" w:rsidTr="00FC35AA">
        <w:trPr>
          <w:trHeight w:val="20"/>
        </w:trPr>
        <w:tc>
          <w:tcPr>
            <w:tcW w:w="4820" w:type="dxa"/>
            <w:tcBorders>
              <w:top w:val="single" w:sz="4" w:space="0" w:color="auto"/>
              <w:left w:val="single" w:sz="4" w:space="0" w:color="auto"/>
              <w:bottom w:val="nil"/>
              <w:right w:val="nil"/>
            </w:tcBorders>
            <w:vAlign w:val="bottom"/>
            <w:hideMark/>
          </w:tcPr>
          <w:p w:rsidR="00650B96" w:rsidRPr="003E6268" w:rsidRDefault="00650B96" w:rsidP="00AB3256">
            <w:pPr>
              <w:autoSpaceDE w:val="0"/>
              <w:autoSpaceDN w:val="0"/>
              <w:adjustRightInd w:val="0"/>
              <w:spacing w:before="60" w:after="60"/>
              <w:rPr>
                <w:rFonts w:cs="Arial"/>
                <w:b/>
                <w:sz w:val="21"/>
                <w:szCs w:val="21"/>
                <w:lang w:eastAsia="en-US"/>
              </w:rPr>
            </w:pPr>
            <w:r w:rsidRPr="003E6268">
              <w:rPr>
                <w:rFonts w:cs="Arial"/>
                <w:b/>
                <w:sz w:val="21"/>
                <w:szCs w:val="21"/>
                <w:lang w:eastAsia="en-US"/>
              </w:rPr>
              <w:t>Всего</w:t>
            </w:r>
          </w:p>
        </w:tc>
        <w:tc>
          <w:tcPr>
            <w:tcW w:w="1418" w:type="dxa"/>
            <w:tcBorders>
              <w:top w:val="single" w:sz="4" w:space="0" w:color="auto"/>
              <w:left w:val="nil"/>
              <w:bottom w:val="nil"/>
              <w:right w:val="nil"/>
            </w:tcBorders>
            <w:vAlign w:val="bottom"/>
          </w:tcPr>
          <w:p w:rsidR="00650B96" w:rsidRPr="003E6268" w:rsidRDefault="00650B96" w:rsidP="00AB3256">
            <w:pPr>
              <w:spacing w:before="60" w:after="60"/>
              <w:ind w:right="170"/>
              <w:jc w:val="right"/>
              <w:rPr>
                <w:rFonts w:cs="Arial"/>
                <w:b/>
                <w:sz w:val="21"/>
                <w:szCs w:val="21"/>
                <w:lang w:eastAsia="en-US"/>
              </w:rPr>
            </w:pPr>
            <w:r w:rsidRPr="00550A43">
              <w:rPr>
                <w:rFonts w:cs="Arial"/>
                <w:b/>
                <w:sz w:val="21"/>
                <w:szCs w:val="21"/>
                <w:lang w:eastAsia="en-US"/>
              </w:rPr>
              <w:t>32028.8</w:t>
            </w:r>
          </w:p>
        </w:tc>
        <w:tc>
          <w:tcPr>
            <w:tcW w:w="1418" w:type="dxa"/>
            <w:tcBorders>
              <w:top w:val="single" w:sz="4" w:space="0" w:color="auto"/>
              <w:left w:val="nil"/>
              <w:bottom w:val="nil"/>
              <w:right w:val="nil"/>
            </w:tcBorders>
            <w:vAlign w:val="bottom"/>
          </w:tcPr>
          <w:p w:rsidR="00650B96" w:rsidRPr="003E6268" w:rsidRDefault="00650B96" w:rsidP="00AB3256">
            <w:pPr>
              <w:spacing w:before="60" w:after="60"/>
              <w:ind w:right="340"/>
              <w:jc w:val="right"/>
              <w:rPr>
                <w:rFonts w:cs="Arial"/>
                <w:b/>
                <w:sz w:val="21"/>
                <w:szCs w:val="21"/>
                <w:lang w:eastAsia="en-US"/>
              </w:rPr>
            </w:pPr>
            <w:r w:rsidRPr="00550A43">
              <w:rPr>
                <w:rFonts w:cs="Arial"/>
                <w:b/>
                <w:sz w:val="21"/>
                <w:szCs w:val="21"/>
                <w:lang w:eastAsia="en-US"/>
              </w:rPr>
              <w:t>103.8</w:t>
            </w:r>
          </w:p>
        </w:tc>
        <w:tc>
          <w:tcPr>
            <w:tcW w:w="1418" w:type="dxa"/>
            <w:tcBorders>
              <w:top w:val="single" w:sz="4" w:space="0" w:color="auto"/>
              <w:left w:val="nil"/>
              <w:bottom w:val="nil"/>
              <w:right w:val="single" w:sz="4" w:space="0" w:color="auto"/>
            </w:tcBorders>
            <w:vAlign w:val="bottom"/>
          </w:tcPr>
          <w:p w:rsidR="00650B96" w:rsidRPr="003E6268" w:rsidRDefault="00650B96" w:rsidP="00AB3256">
            <w:pPr>
              <w:spacing w:before="60" w:after="60"/>
              <w:ind w:right="340"/>
              <w:jc w:val="right"/>
              <w:rPr>
                <w:rFonts w:cs="Arial"/>
                <w:b/>
                <w:sz w:val="21"/>
                <w:szCs w:val="21"/>
                <w:lang w:eastAsia="en-US"/>
              </w:rPr>
            </w:pPr>
            <w:r w:rsidRPr="00550A43">
              <w:rPr>
                <w:rFonts w:cs="Arial"/>
                <w:b/>
                <w:sz w:val="21"/>
                <w:szCs w:val="21"/>
                <w:lang w:eastAsia="en-US"/>
              </w:rPr>
              <w:t>95.3</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227"/>
              <w:rPr>
                <w:rFonts w:cs="Arial"/>
                <w:sz w:val="21"/>
                <w:szCs w:val="21"/>
                <w:lang w:eastAsia="en-US"/>
              </w:rPr>
            </w:pPr>
            <w:r w:rsidRPr="003E6268">
              <w:rPr>
                <w:rFonts w:cs="Arial"/>
                <w:sz w:val="21"/>
                <w:szCs w:val="21"/>
                <w:lang w:eastAsia="en-US"/>
              </w:rPr>
              <w:t>из них:</w:t>
            </w:r>
          </w:p>
        </w:tc>
        <w:tc>
          <w:tcPr>
            <w:tcW w:w="1418" w:type="dxa"/>
            <w:tcBorders>
              <w:top w:val="nil"/>
              <w:left w:val="nil"/>
              <w:bottom w:val="nil"/>
              <w:right w:val="nil"/>
            </w:tcBorders>
            <w:vAlign w:val="bottom"/>
          </w:tcPr>
          <w:p w:rsidR="00650B96" w:rsidRPr="003E6268" w:rsidRDefault="00650B96" w:rsidP="00AB3256">
            <w:pPr>
              <w:ind w:right="170"/>
              <w:jc w:val="right"/>
              <w:rPr>
                <w:rFonts w:cs="Arial"/>
                <w:b/>
                <w:sz w:val="21"/>
                <w:szCs w:val="21"/>
                <w:lang w:eastAsia="en-US"/>
              </w:rPr>
            </w:pPr>
          </w:p>
        </w:tc>
        <w:tc>
          <w:tcPr>
            <w:tcW w:w="1418" w:type="dxa"/>
            <w:tcBorders>
              <w:top w:val="nil"/>
              <w:left w:val="nil"/>
              <w:bottom w:val="nil"/>
              <w:right w:val="nil"/>
            </w:tcBorders>
            <w:vAlign w:val="bottom"/>
          </w:tcPr>
          <w:p w:rsidR="00650B96" w:rsidRPr="003E6268" w:rsidRDefault="00650B96" w:rsidP="00AB3256">
            <w:pPr>
              <w:ind w:right="340"/>
              <w:jc w:val="right"/>
              <w:rPr>
                <w:rFonts w:cs="Arial"/>
                <w:b/>
                <w:sz w:val="21"/>
                <w:szCs w:val="21"/>
                <w:lang w:eastAsia="en-US"/>
              </w:rPr>
            </w:pPr>
          </w:p>
        </w:tc>
        <w:tc>
          <w:tcPr>
            <w:tcW w:w="1418" w:type="dxa"/>
            <w:tcBorders>
              <w:top w:val="nil"/>
              <w:left w:val="nil"/>
              <w:bottom w:val="nil"/>
              <w:right w:val="single" w:sz="4" w:space="0" w:color="auto"/>
            </w:tcBorders>
            <w:vAlign w:val="bottom"/>
          </w:tcPr>
          <w:p w:rsidR="00650B96" w:rsidRPr="003E6268" w:rsidRDefault="00650B96" w:rsidP="00AB3256">
            <w:pPr>
              <w:ind w:right="340"/>
              <w:jc w:val="right"/>
              <w:rPr>
                <w:rFonts w:cs="Arial"/>
                <w:b/>
                <w:sz w:val="21"/>
                <w:szCs w:val="21"/>
                <w:lang w:eastAsia="en-US"/>
              </w:rPr>
            </w:pP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 xml:space="preserve">сельское, лесное хозяйство, охота, </w:t>
            </w:r>
            <w:r w:rsidR="000357B6">
              <w:rPr>
                <w:rFonts w:cs="Arial"/>
                <w:bCs/>
                <w:sz w:val="21"/>
                <w:szCs w:val="21"/>
                <w:lang w:eastAsia="en-US"/>
              </w:rPr>
              <w:br/>
            </w:r>
            <w:r w:rsidRPr="003E6268">
              <w:rPr>
                <w:rFonts w:cs="Arial"/>
                <w:bCs/>
                <w:sz w:val="21"/>
                <w:szCs w:val="21"/>
                <w:lang w:eastAsia="en-US"/>
              </w:rPr>
              <w:t>рыболовство и рыбоводство</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18711.7</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100.4</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96.6</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добыча полезных ископаемых</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24527.1</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111.1</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100.6</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обрабатывающие производства</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35006.9</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102.0</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92.0</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обеспечение электрической энергией,</w:t>
            </w:r>
            <w:r w:rsidR="000357B6">
              <w:rPr>
                <w:rFonts w:cs="Arial"/>
                <w:bCs/>
                <w:sz w:val="21"/>
                <w:szCs w:val="21"/>
                <w:lang w:eastAsia="en-US"/>
              </w:rPr>
              <w:br/>
            </w:r>
            <w:r w:rsidRPr="003E6268">
              <w:rPr>
                <w:rFonts w:cs="Arial"/>
                <w:bCs/>
                <w:sz w:val="21"/>
                <w:szCs w:val="21"/>
                <w:lang w:eastAsia="en-US"/>
              </w:rPr>
              <w:t>газом и паром; кондиционирование воздуха</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34846.9</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96.6</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81.8</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водоснабжение; водоотведение, организация сбора и утилизации отходов, деятельность</w:t>
            </w:r>
            <w:r w:rsidR="000357B6">
              <w:rPr>
                <w:rFonts w:cs="Arial"/>
                <w:bCs/>
                <w:sz w:val="21"/>
                <w:szCs w:val="21"/>
                <w:lang w:eastAsia="en-US"/>
              </w:rPr>
              <w:br/>
            </w:r>
            <w:r w:rsidRPr="003E6268">
              <w:rPr>
                <w:rFonts w:cs="Arial"/>
                <w:bCs/>
                <w:sz w:val="21"/>
                <w:szCs w:val="21"/>
                <w:lang w:eastAsia="en-US"/>
              </w:rPr>
              <w:t>по ликвидации загрязнений</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23747.4</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107.8</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100.8</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строительство</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31605.0</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93.5</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104.3</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 xml:space="preserve">торговля оптовая и розничная; ремонт </w:t>
            </w:r>
            <w:r w:rsidR="000357B6">
              <w:rPr>
                <w:rFonts w:cs="Arial"/>
                <w:bCs/>
                <w:sz w:val="21"/>
                <w:szCs w:val="21"/>
                <w:lang w:eastAsia="en-US"/>
              </w:rPr>
              <w:br/>
            </w:r>
            <w:r w:rsidRPr="003E6268">
              <w:rPr>
                <w:rFonts w:cs="Arial"/>
                <w:bCs/>
                <w:sz w:val="21"/>
                <w:szCs w:val="21"/>
                <w:lang w:eastAsia="en-US"/>
              </w:rPr>
              <w:t xml:space="preserve">автотранспортных средств и мотоциклов </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25023.8</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104.9</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93.8</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bCs/>
                <w:sz w:val="21"/>
                <w:szCs w:val="21"/>
                <w:lang w:eastAsia="en-US"/>
              </w:rPr>
            </w:pPr>
            <w:r w:rsidRPr="003E6268">
              <w:rPr>
                <w:rFonts w:cs="Arial"/>
                <w:bCs/>
                <w:sz w:val="21"/>
                <w:szCs w:val="21"/>
                <w:lang w:eastAsia="en-US"/>
              </w:rPr>
              <w:t>транспортировка и хранение</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41227.5</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117.8</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109.8</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деятельность гостиниц</w:t>
            </w:r>
            <w:r w:rsidR="000357B6">
              <w:rPr>
                <w:rFonts w:cs="Arial"/>
                <w:bCs/>
                <w:sz w:val="21"/>
                <w:szCs w:val="21"/>
                <w:lang w:eastAsia="en-US"/>
              </w:rPr>
              <w:t xml:space="preserve"> </w:t>
            </w:r>
            <w:r w:rsidR="000357B6">
              <w:rPr>
                <w:rFonts w:cs="Arial"/>
                <w:bCs/>
                <w:sz w:val="21"/>
                <w:szCs w:val="21"/>
                <w:lang w:eastAsia="en-US"/>
              </w:rPr>
              <w:br/>
            </w:r>
            <w:r w:rsidRPr="003E6268">
              <w:rPr>
                <w:rFonts w:cs="Arial"/>
                <w:bCs/>
                <w:sz w:val="21"/>
                <w:szCs w:val="21"/>
                <w:lang w:eastAsia="en-US"/>
              </w:rPr>
              <w:t>и предприятий общественного питания</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18101.0</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99.9</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103.9</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деятельность в области информации и связи</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34747.8</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100.5</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102.4</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деятельность финансовая</w:t>
            </w:r>
            <w:r w:rsidR="000357B6">
              <w:rPr>
                <w:rFonts w:cs="Arial"/>
                <w:bCs/>
                <w:sz w:val="21"/>
                <w:szCs w:val="21"/>
                <w:lang w:eastAsia="en-US"/>
              </w:rPr>
              <w:t xml:space="preserve"> </w:t>
            </w:r>
            <w:r w:rsidRPr="003E6268">
              <w:rPr>
                <w:rFonts w:cs="Arial"/>
                <w:bCs/>
                <w:sz w:val="21"/>
                <w:szCs w:val="21"/>
                <w:lang w:eastAsia="en-US"/>
              </w:rPr>
              <w:t>и страховая</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41574.0</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104.9</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93.9</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 xml:space="preserve">деятельность по операциям </w:t>
            </w:r>
            <w:r w:rsidRPr="003E6268">
              <w:rPr>
                <w:rFonts w:cs="Arial"/>
                <w:bCs/>
                <w:sz w:val="21"/>
                <w:szCs w:val="21"/>
                <w:lang w:eastAsia="en-US"/>
              </w:rPr>
              <w:br/>
              <w:t>с недвижимым имуществом</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14368.4</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104.7</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94.2</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sz w:val="21"/>
                <w:szCs w:val="21"/>
                <w:lang w:eastAsia="en-US"/>
              </w:rPr>
              <w:t>д</w:t>
            </w:r>
            <w:r w:rsidRPr="003E6268">
              <w:rPr>
                <w:rFonts w:cs="Arial"/>
                <w:bCs/>
                <w:sz w:val="21"/>
                <w:szCs w:val="21"/>
                <w:lang w:eastAsia="en-US"/>
              </w:rPr>
              <w:t xml:space="preserve">еятельность профессиональная, </w:t>
            </w:r>
            <w:r w:rsidR="000357B6">
              <w:rPr>
                <w:rFonts w:cs="Arial"/>
                <w:bCs/>
                <w:sz w:val="21"/>
                <w:szCs w:val="21"/>
                <w:lang w:eastAsia="en-US"/>
              </w:rPr>
              <w:br/>
            </w:r>
            <w:r w:rsidRPr="003E6268">
              <w:rPr>
                <w:rFonts w:cs="Arial"/>
                <w:bCs/>
                <w:sz w:val="21"/>
                <w:szCs w:val="21"/>
                <w:lang w:eastAsia="en-US"/>
              </w:rPr>
              <w:t>научная и техническая</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39681.4</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107.6</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99.6</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 xml:space="preserve">деятельность административная </w:t>
            </w:r>
            <w:r w:rsidR="000357B6">
              <w:rPr>
                <w:rFonts w:cs="Arial"/>
                <w:bCs/>
                <w:sz w:val="21"/>
                <w:szCs w:val="21"/>
                <w:lang w:eastAsia="en-US"/>
              </w:rPr>
              <w:br/>
            </w:r>
            <w:r w:rsidRPr="003E6268">
              <w:rPr>
                <w:rFonts w:cs="Arial"/>
                <w:bCs/>
                <w:sz w:val="21"/>
                <w:szCs w:val="21"/>
                <w:lang w:eastAsia="en-US"/>
              </w:rPr>
              <w:t>и сопутствующие дополнительные услуги</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22713.7</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86.4</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96.1</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государственное управление</w:t>
            </w:r>
            <w:r w:rsidR="000357B6">
              <w:rPr>
                <w:rFonts w:cs="Arial"/>
                <w:bCs/>
                <w:sz w:val="21"/>
                <w:szCs w:val="21"/>
                <w:lang w:eastAsia="en-US"/>
              </w:rPr>
              <w:t xml:space="preserve"> </w:t>
            </w:r>
            <w:r w:rsidR="000357B6">
              <w:rPr>
                <w:rFonts w:cs="Arial"/>
                <w:bCs/>
                <w:sz w:val="21"/>
                <w:szCs w:val="21"/>
                <w:lang w:eastAsia="en-US"/>
              </w:rPr>
              <w:br/>
            </w:r>
            <w:r w:rsidRPr="003E6268">
              <w:rPr>
                <w:rFonts w:cs="Arial"/>
                <w:bCs/>
                <w:sz w:val="21"/>
                <w:szCs w:val="21"/>
                <w:lang w:eastAsia="en-US"/>
              </w:rPr>
              <w:t>и обеспечение военной безопасности;</w:t>
            </w:r>
            <w:r w:rsidR="000357B6">
              <w:rPr>
                <w:rFonts w:cs="Arial"/>
                <w:bCs/>
                <w:sz w:val="21"/>
                <w:szCs w:val="21"/>
                <w:lang w:eastAsia="en-US"/>
              </w:rPr>
              <w:br/>
            </w:r>
            <w:r w:rsidRPr="003E6268">
              <w:rPr>
                <w:rFonts w:cs="Arial"/>
                <w:bCs/>
                <w:sz w:val="21"/>
                <w:szCs w:val="21"/>
                <w:lang w:eastAsia="en-US"/>
              </w:rPr>
              <w:t>социальное обеспечение</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36610.0</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106.8</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94.2</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образование</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24087.4</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101.1</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92.1</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деятельность в области здравоохранения</w:t>
            </w:r>
            <w:r w:rsidRPr="003E6268">
              <w:rPr>
                <w:rFonts w:cs="Arial"/>
                <w:bCs/>
                <w:sz w:val="21"/>
                <w:szCs w:val="21"/>
                <w:lang w:eastAsia="en-US"/>
              </w:rPr>
              <w:br/>
              <w:t>и социальных услуг</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39906.5</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129.7</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98.3</w:t>
            </w:r>
          </w:p>
        </w:tc>
      </w:tr>
      <w:tr w:rsidR="00650B96" w:rsidRPr="003E6268" w:rsidTr="00FC35AA">
        <w:trPr>
          <w:trHeight w:val="20"/>
        </w:trPr>
        <w:tc>
          <w:tcPr>
            <w:tcW w:w="4820" w:type="dxa"/>
            <w:tcBorders>
              <w:top w:val="nil"/>
              <w:left w:val="single" w:sz="4" w:space="0" w:color="auto"/>
              <w:bottom w:val="nil"/>
              <w:right w:val="nil"/>
            </w:tcBorders>
            <w:vAlign w:val="bottom"/>
            <w:hideMark/>
          </w:tcPr>
          <w:p w:rsidR="00650B96" w:rsidRPr="003E6268" w:rsidRDefault="00650B96" w:rsidP="00AB3256">
            <w:pPr>
              <w:autoSpaceDE w:val="0"/>
              <w:autoSpaceDN w:val="0"/>
              <w:adjustRightInd w:val="0"/>
              <w:ind w:left="57"/>
              <w:rPr>
                <w:rFonts w:cs="Arial"/>
                <w:sz w:val="21"/>
                <w:szCs w:val="21"/>
                <w:lang w:eastAsia="en-US"/>
              </w:rPr>
            </w:pPr>
            <w:r w:rsidRPr="003E6268">
              <w:rPr>
                <w:rFonts w:cs="Arial"/>
                <w:bCs/>
                <w:sz w:val="21"/>
                <w:szCs w:val="21"/>
                <w:lang w:eastAsia="en-US"/>
              </w:rPr>
              <w:t xml:space="preserve">деятельность в области культуры, спорта, </w:t>
            </w:r>
            <w:r w:rsidR="000357B6">
              <w:rPr>
                <w:rFonts w:cs="Arial"/>
                <w:bCs/>
                <w:sz w:val="21"/>
                <w:szCs w:val="21"/>
                <w:lang w:eastAsia="en-US"/>
              </w:rPr>
              <w:br/>
            </w:r>
            <w:r w:rsidRPr="003E6268">
              <w:rPr>
                <w:rFonts w:cs="Arial"/>
                <w:bCs/>
                <w:sz w:val="21"/>
                <w:szCs w:val="21"/>
                <w:lang w:eastAsia="en-US"/>
              </w:rPr>
              <w:t>организации досуга и развлечений</w:t>
            </w:r>
          </w:p>
        </w:tc>
        <w:tc>
          <w:tcPr>
            <w:tcW w:w="1418" w:type="dxa"/>
            <w:tcBorders>
              <w:top w:val="nil"/>
              <w:left w:val="nil"/>
              <w:bottom w:val="nil"/>
              <w:right w:val="nil"/>
            </w:tcBorders>
            <w:vAlign w:val="bottom"/>
          </w:tcPr>
          <w:p w:rsidR="00650B96" w:rsidRDefault="00650B96" w:rsidP="00AB3256">
            <w:pPr>
              <w:ind w:right="170"/>
              <w:jc w:val="right"/>
              <w:rPr>
                <w:rFonts w:ascii="Arial CYR" w:hAnsi="Arial CYR" w:cs="Arial CYR"/>
                <w:sz w:val="20"/>
              </w:rPr>
            </w:pPr>
            <w:r>
              <w:rPr>
                <w:rFonts w:ascii="Arial CYR" w:hAnsi="Arial CYR" w:cs="Arial CYR"/>
                <w:sz w:val="20"/>
              </w:rPr>
              <w:t>25430.0</w:t>
            </w:r>
          </w:p>
        </w:tc>
        <w:tc>
          <w:tcPr>
            <w:tcW w:w="1418" w:type="dxa"/>
            <w:tcBorders>
              <w:top w:val="nil"/>
              <w:left w:val="nil"/>
              <w:bottom w:val="nil"/>
              <w:right w:val="nil"/>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102.9</w:t>
            </w:r>
          </w:p>
        </w:tc>
        <w:tc>
          <w:tcPr>
            <w:tcW w:w="1418" w:type="dxa"/>
            <w:tcBorders>
              <w:top w:val="nil"/>
              <w:left w:val="nil"/>
              <w:bottom w:val="nil"/>
              <w:right w:val="single" w:sz="4" w:space="0" w:color="auto"/>
            </w:tcBorders>
            <w:vAlign w:val="bottom"/>
          </w:tcPr>
          <w:p w:rsidR="00650B96" w:rsidRDefault="00650B96" w:rsidP="00AB3256">
            <w:pPr>
              <w:ind w:right="340"/>
              <w:jc w:val="right"/>
              <w:rPr>
                <w:rFonts w:ascii="Arial CYR" w:hAnsi="Arial CYR" w:cs="Arial CYR"/>
                <w:sz w:val="20"/>
              </w:rPr>
            </w:pPr>
            <w:r>
              <w:rPr>
                <w:rFonts w:ascii="Arial CYR" w:hAnsi="Arial CYR" w:cs="Arial CYR"/>
                <w:sz w:val="20"/>
              </w:rPr>
              <w:t>102.4</w:t>
            </w:r>
          </w:p>
        </w:tc>
      </w:tr>
      <w:tr w:rsidR="00650B96" w:rsidRPr="003E6268" w:rsidTr="00FC35AA">
        <w:trPr>
          <w:trHeight w:val="20"/>
        </w:trPr>
        <w:tc>
          <w:tcPr>
            <w:tcW w:w="4820" w:type="dxa"/>
            <w:tcBorders>
              <w:top w:val="nil"/>
              <w:left w:val="single" w:sz="4" w:space="0" w:color="auto"/>
              <w:bottom w:val="single" w:sz="4" w:space="0" w:color="auto"/>
              <w:right w:val="nil"/>
            </w:tcBorders>
            <w:vAlign w:val="bottom"/>
            <w:hideMark/>
          </w:tcPr>
          <w:p w:rsidR="00650B96" w:rsidRPr="003E6268" w:rsidRDefault="00650B96" w:rsidP="00AB3256">
            <w:pPr>
              <w:autoSpaceDE w:val="0"/>
              <w:autoSpaceDN w:val="0"/>
              <w:adjustRightInd w:val="0"/>
              <w:spacing w:after="60"/>
              <w:ind w:left="57"/>
              <w:rPr>
                <w:rFonts w:cs="Arial"/>
                <w:bCs/>
                <w:sz w:val="21"/>
                <w:szCs w:val="21"/>
                <w:lang w:eastAsia="en-US"/>
              </w:rPr>
            </w:pPr>
            <w:r w:rsidRPr="003E6268">
              <w:rPr>
                <w:rFonts w:cs="Arial"/>
                <w:bCs/>
                <w:sz w:val="21"/>
                <w:szCs w:val="21"/>
                <w:lang w:eastAsia="en-US"/>
              </w:rPr>
              <w:t>предоставление прочих видов услуг</w:t>
            </w:r>
          </w:p>
        </w:tc>
        <w:tc>
          <w:tcPr>
            <w:tcW w:w="1418" w:type="dxa"/>
            <w:tcBorders>
              <w:top w:val="nil"/>
              <w:left w:val="nil"/>
              <w:bottom w:val="single" w:sz="4" w:space="0" w:color="auto"/>
              <w:right w:val="nil"/>
            </w:tcBorders>
            <w:vAlign w:val="bottom"/>
          </w:tcPr>
          <w:p w:rsidR="00650B96" w:rsidRDefault="00650B96" w:rsidP="00AB3256">
            <w:pPr>
              <w:spacing w:after="60"/>
              <w:ind w:right="170"/>
              <w:jc w:val="right"/>
              <w:rPr>
                <w:rFonts w:ascii="Arial CYR" w:hAnsi="Arial CYR" w:cs="Arial CYR"/>
                <w:sz w:val="20"/>
              </w:rPr>
            </w:pPr>
            <w:r>
              <w:rPr>
                <w:rFonts w:ascii="Arial CYR" w:hAnsi="Arial CYR" w:cs="Arial CYR"/>
                <w:sz w:val="20"/>
              </w:rPr>
              <w:t>19957.9</w:t>
            </w:r>
          </w:p>
        </w:tc>
        <w:tc>
          <w:tcPr>
            <w:tcW w:w="1418" w:type="dxa"/>
            <w:tcBorders>
              <w:top w:val="nil"/>
              <w:left w:val="nil"/>
              <w:bottom w:val="single" w:sz="4" w:space="0" w:color="auto"/>
              <w:right w:val="nil"/>
            </w:tcBorders>
            <w:vAlign w:val="bottom"/>
          </w:tcPr>
          <w:p w:rsidR="00650B96" w:rsidRDefault="00650B96" w:rsidP="00AB3256">
            <w:pPr>
              <w:spacing w:after="60"/>
              <w:ind w:right="340"/>
              <w:jc w:val="right"/>
              <w:rPr>
                <w:rFonts w:ascii="Arial CYR" w:hAnsi="Arial CYR" w:cs="Arial CYR"/>
                <w:sz w:val="20"/>
              </w:rPr>
            </w:pPr>
            <w:r>
              <w:rPr>
                <w:rFonts w:ascii="Arial CYR" w:hAnsi="Arial CYR" w:cs="Arial CYR"/>
                <w:sz w:val="20"/>
              </w:rPr>
              <w:t>95.1</w:t>
            </w:r>
          </w:p>
        </w:tc>
        <w:tc>
          <w:tcPr>
            <w:tcW w:w="1418" w:type="dxa"/>
            <w:tcBorders>
              <w:top w:val="nil"/>
              <w:left w:val="nil"/>
              <w:bottom w:val="single" w:sz="4" w:space="0" w:color="auto"/>
              <w:right w:val="single" w:sz="4" w:space="0" w:color="auto"/>
            </w:tcBorders>
            <w:vAlign w:val="bottom"/>
          </w:tcPr>
          <w:p w:rsidR="00650B96" w:rsidRDefault="00650B96" w:rsidP="00AB3256">
            <w:pPr>
              <w:spacing w:after="60"/>
              <w:ind w:right="340"/>
              <w:jc w:val="right"/>
              <w:rPr>
                <w:rFonts w:ascii="Arial CYR" w:hAnsi="Arial CYR" w:cs="Arial CYR"/>
                <w:sz w:val="20"/>
              </w:rPr>
            </w:pPr>
            <w:r>
              <w:rPr>
                <w:rFonts w:ascii="Arial CYR" w:hAnsi="Arial CYR" w:cs="Arial CYR"/>
                <w:sz w:val="20"/>
              </w:rPr>
              <w:t>90.5</w:t>
            </w:r>
          </w:p>
        </w:tc>
      </w:tr>
    </w:tbl>
    <w:p w:rsidR="000B79A0" w:rsidRPr="000827E8" w:rsidRDefault="00187DE8" w:rsidP="000B79A0">
      <w:pPr>
        <w:spacing w:before="120"/>
        <w:ind w:firstLine="709"/>
        <w:jc w:val="both"/>
        <w:rPr>
          <w:rFonts w:cs="Arial"/>
          <w:szCs w:val="24"/>
        </w:rPr>
      </w:pPr>
      <w:r>
        <w:rPr>
          <w:rFonts w:cs="Arial"/>
          <w:snapToGrid w:val="0"/>
          <w:szCs w:val="24"/>
        </w:rPr>
        <w:lastRenderedPageBreak/>
        <w:t xml:space="preserve">В </w:t>
      </w:r>
      <w:r w:rsidR="00831BA3">
        <w:rPr>
          <w:rFonts w:cs="Arial"/>
          <w:snapToGrid w:val="0"/>
          <w:szCs w:val="24"/>
        </w:rPr>
        <w:t>август</w:t>
      </w:r>
      <w:r w:rsidR="00D809F9">
        <w:rPr>
          <w:rFonts w:cs="Arial"/>
          <w:snapToGrid w:val="0"/>
          <w:szCs w:val="24"/>
        </w:rPr>
        <w:t>е</w:t>
      </w:r>
      <w:r>
        <w:rPr>
          <w:rFonts w:cs="Arial"/>
          <w:snapToGrid w:val="0"/>
          <w:szCs w:val="24"/>
        </w:rPr>
        <w:t xml:space="preserve"> 2020 года н</w:t>
      </w:r>
      <w:r w:rsidR="000B79A0" w:rsidRPr="000827E8">
        <w:rPr>
          <w:rFonts w:cs="Arial"/>
          <w:snapToGrid w:val="0"/>
          <w:szCs w:val="24"/>
        </w:rPr>
        <w:t xml:space="preserve">аиболее </w:t>
      </w:r>
      <w:r w:rsidR="000B79A0" w:rsidRPr="000827E8">
        <w:rPr>
          <w:rFonts w:cs="Arial"/>
          <w:szCs w:val="24"/>
        </w:rPr>
        <w:t>низкий уровень средней заработной платы</w:t>
      </w:r>
      <w:r w:rsidR="000B79A0" w:rsidRPr="000827E8">
        <w:rPr>
          <w:rFonts w:cs="Arial"/>
          <w:snapToGrid w:val="0"/>
          <w:szCs w:val="24"/>
        </w:rPr>
        <w:t xml:space="preserve"> отме</w:t>
      </w:r>
      <w:r w:rsidR="00BD1CCA">
        <w:rPr>
          <w:rFonts w:cs="Arial"/>
          <w:snapToGrid w:val="0"/>
          <w:szCs w:val="24"/>
        </w:rPr>
        <w:t xml:space="preserve">чен у работников </w:t>
      </w:r>
      <w:r w:rsidR="007A1E06">
        <w:rPr>
          <w:rFonts w:cs="Arial"/>
          <w:szCs w:val="24"/>
        </w:rPr>
        <w:t xml:space="preserve">по операциям с недвижимым имуществом </w:t>
      </w:r>
      <w:r w:rsidR="007A1E06" w:rsidRPr="000827E8">
        <w:rPr>
          <w:rFonts w:cs="Arial"/>
          <w:szCs w:val="24"/>
        </w:rPr>
        <w:t>(</w:t>
      </w:r>
      <w:r w:rsidR="007A1E06">
        <w:rPr>
          <w:rFonts w:cs="Arial"/>
          <w:szCs w:val="24"/>
        </w:rPr>
        <w:t>14368.4 ру</w:t>
      </w:r>
      <w:r w:rsidR="007A1E06">
        <w:rPr>
          <w:rFonts w:cs="Arial"/>
          <w:szCs w:val="24"/>
        </w:rPr>
        <w:t>б</w:t>
      </w:r>
      <w:r w:rsidR="007A1E06">
        <w:rPr>
          <w:rFonts w:cs="Arial"/>
          <w:szCs w:val="24"/>
        </w:rPr>
        <w:t xml:space="preserve">ля) </w:t>
      </w:r>
      <w:r w:rsidR="007A1E06">
        <w:rPr>
          <w:rFonts w:cs="Arial"/>
          <w:snapToGrid w:val="0"/>
          <w:szCs w:val="24"/>
        </w:rPr>
        <w:t xml:space="preserve">и был ниже </w:t>
      </w:r>
      <w:proofErr w:type="spellStart"/>
      <w:r w:rsidR="007A1E06">
        <w:rPr>
          <w:rFonts w:cs="Arial"/>
          <w:snapToGrid w:val="0"/>
          <w:szCs w:val="24"/>
        </w:rPr>
        <w:t>среднеобластного</w:t>
      </w:r>
      <w:proofErr w:type="spellEnd"/>
      <w:r w:rsidR="007A1E06">
        <w:rPr>
          <w:rFonts w:cs="Arial"/>
          <w:snapToGrid w:val="0"/>
          <w:szCs w:val="24"/>
        </w:rPr>
        <w:t xml:space="preserve"> </w:t>
      </w:r>
      <w:r w:rsidR="0071710F">
        <w:rPr>
          <w:rFonts w:cs="Arial"/>
          <w:snapToGrid w:val="0"/>
          <w:szCs w:val="24"/>
        </w:rPr>
        <w:t>в 2.2 раза</w:t>
      </w:r>
      <w:r w:rsidR="007A1E06">
        <w:rPr>
          <w:rFonts w:cs="Arial"/>
          <w:snapToGrid w:val="0"/>
          <w:szCs w:val="24"/>
        </w:rPr>
        <w:t xml:space="preserve">, </w:t>
      </w:r>
      <w:r w:rsidR="002104C3">
        <w:rPr>
          <w:rFonts w:cs="Arial"/>
          <w:snapToGrid w:val="0"/>
          <w:szCs w:val="24"/>
        </w:rPr>
        <w:t xml:space="preserve">в сфере </w:t>
      </w:r>
      <w:r w:rsidR="00BD1CCA">
        <w:rPr>
          <w:rFonts w:cs="Arial"/>
          <w:snapToGrid w:val="0"/>
          <w:szCs w:val="24"/>
        </w:rPr>
        <w:t>деятельности гостин</w:t>
      </w:r>
      <w:r w:rsidR="00B73853">
        <w:rPr>
          <w:rFonts w:cs="Arial"/>
          <w:snapToGrid w:val="0"/>
          <w:szCs w:val="24"/>
        </w:rPr>
        <w:t>и</w:t>
      </w:r>
      <w:r w:rsidR="00BD1CCA">
        <w:rPr>
          <w:rFonts w:cs="Arial"/>
          <w:snapToGrid w:val="0"/>
          <w:szCs w:val="24"/>
        </w:rPr>
        <w:t>ц (</w:t>
      </w:r>
      <w:r w:rsidR="007A1E06">
        <w:rPr>
          <w:rFonts w:cs="Arial"/>
          <w:snapToGrid w:val="0"/>
          <w:szCs w:val="24"/>
        </w:rPr>
        <w:t>18101</w:t>
      </w:r>
      <w:r w:rsidR="00BD1CCA">
        <w:rPr>
          <w:rFonts w:cs="Arial"/>
          <w:snapToGrid w:val="0"/>
          <w:szCs w:val="24"/>
        </w:rPr>
        <w:t xml:space="preserve"> рубл</w:t>
      </w:r>
      <w:r w:rsidR="0071710F">
        <w:rPr>
          <w:rFonts w:cs="Arial"/>
          <w:snapToGrid w:val="0"/>
          <w:szCs w:val="24"/>
        </w:rPr>
        <w:t>ь</w:t>
      </w:r>
      <w:r w:rsidR="00BD1CCA">
        <w:rPr>
          <w:rFonts w:cs="Arial"/>
          <w:snapToGrid w:val="0"/>
          <w:szCs w:val="24"/>
        </w:rPr>
        <w:t>)</w:t>
      </w:r>
      <w:r w:rsidR="009D5AB0">
        <w:rPr>
          <w:rFonts w:cs="Arial"/>
          <w:snapToGrid w:val="0"/>
          <w:szCs w:val="24"/>
        </w:rPr>
        <w:t xml:space="preserve"> - </w:t>
      </w:r>
      <w:r w:rsidR="0071710F">
        <w:rPr>
          <w:rFonts w:cs="Arial"/>
          <w:snapToGrid w:val="0"/>
          <w:szCs w:val="24"/>
        </w:rPr>
        <w:t xml:space="preserve">на </w:t>
      </w:r>
      <w:r w:rsidR="009D5AB0">
        <w:rPr>
          <w:rFonts w:cs="Arial"/>
          <w:snapToGrid w:val="0"/>
          <w:szCs w:val="24"/>
        </w:rPr>
        <w:t>43.5</w:t>
      </w:r>
      <w:r w:rsidR="000B79A0" w:rsidRPr="000827E8">
        <w:rPr>
          <w:rFonts w:cs="Arial"/>
          <w:snapToGrid w:val="0"/>
          <w:szCs w:val="24"/>
        </w:rPr>
        <w:t>%,</w:t>
      </w:r>
      <w:r w:rsidR="002104C3">
        <w:rPr>
          <w:rFonts w:cs="Arial"/>
          <w:snapToGrid w:val="0"/>
          <w:szCs w:val="24"/>
        </w:rPr>
        <w:t xml:space="preserve"> </w:t>
      </w:r>
      <w:r w:rsidR="000B79A0" w:rsidRPr="000827E8">
        <w:rPr>
          <w:rFonts w:cs="Arial"/>
          <w:szCs w:val="24"/>
        </w:rPr>
        <w:t>сельского, лесного хозяйства, охоты, рыболовства и рыбоводства (</w:t>
      </w:r>
      <w:r w:rsidR="007A1E06">
        <w:rPr>
          <w:rFonts w:cs="Arial"/>
          <w:szCs w:val="24"/>
        </w:rPr>
        <w:t xml:space="preserve">18711.7 </w:t>
      </w:r>
      <w:r w:rsidR="000B79A0" w:rsidRPr="000827E8">
        <w:rPr>
          <w:rFonts w:cs="Arial"/>
          <w:szCs w:val="24"/>
        </w:rPr>
        <w:t>рубл</w:t>
      </w:r>
      <w:r w:rsidR="000B79A0">
        <w:rPr>
          <w:rFonts w:cs="Arial"/>
          <w:szCs w:val="24"/>
        </w:rPr>
        <w:t>я</w:t>
      </w:r>
      <w:r w:rsidR="00F354DD">
        <w:rPr>
          <w:rFonts w:cs="Arial"/>
          <w:szCs w:val="24"/>
        </w:rPr>
        <w:t>) -</w:t>
      </w:r>
      <w:r w:rsidR="000B79A0" w:rsidRPr="000827E8">
        <w:rPr>
          <w:rFonts w:cs="Arial"/>
          <w:szCs w:val="24"/>
        </w:rPr>
        <w:t xml:space="preserve"> </w:t>
      </w:r>
      <w:r w:rsidR="00F354DD">
        <w:rPr>
          <w:rFonts w:cs="Arial"/>
          <w:szCs w:val="24"/>
        </w:rPr>
        <w:t xml:space="preserve">на </w:t>
      </w:r>
      <w:r w:rsidR="007A1E06">
        <w:rPr>
          <w:rFonts w:cs="Arial"/>
          <w:szCs w:val="24"/>
        </w:rPr>
        <w:t>41.6</w:t>
      </w:r>
      <w:r w:rsidR="000B79A0" w:rsidRPr="000827E8">
        <w:rPr>
          <w:rFonts w:cs="Arial"/>
          <w:szCs w:val="24"/>
        </w:rPr>
        <w:t>%</w:t>
      </w:r>
      <w:r w:rsidR="009D5AB0">
        <w:rPr>
          <w:rFonts w:cs="Arial"/>
          <w:szCs w:val="24"/>
        </w:rPr>
        <w:t>.</w:t>
      </w:r>
    </w:p>
    <w:p w:rsidR="00FE3AAC" w:rsidRDefault="0008233E" w:rsidP="00FE3AAC">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sidR="005C10A7">
        <w:rPr>
          <w:rFonts w:cs="Arial"/>
          <w:b/>
          <w:i/>
          <w:szCs w:val="24"/>
        </w:rPr>
        <w:t>области</w:t>
      </w:r>
      <w:r>
        <w:rPr>
          <w:rFonts w:cs="Arial"/>
          <w:b/>
          <w:i/>
          <w:szCs w:val="24"/>
        </w:rPr>
        <w:t xml:space="preserve"> </w:t>
      </w:r>
      <w:r>
        <w:rPr>
          <w:rFonts w:cs="Arial"/>
          <w:b/>
          <w:i/>
          <w:szCs w:val="24"/>
        </w:rPr>
        <w:br/>
      </w:r>
      <w:r>
        <w:rPr>
          <w:rFonts w:cs="Arial"/>
          <w:i/>
          <w:sz w:val="22"/>
          <w:szCs w:val="22"/>
        </w:rPr>
        <w:t>(</w:t>
      </w:r>
      <w:r w:rsidRPr="0008233E">
        <w:rPr>
          <w:rFonts w:cs="Arial"/>
          <w:i/>
          <w:sz w:val="22"/>
          <w:szCs w:val="22"/>
        </w:rPr>
        <w:t xml:space="preserve">в </w:t>
      </w:r>
      <w:r w:rsidR="00831BA3">
        <w:rPr>
          <w:rFonts w:cs="Arial"/>
          <w:i/>
          <w:sz w:val="22"/>
          <w:szCs w:val="22"/>
        </w:rPr>
        <w:t>август</w:t>
      </w:r>
      <w:r>
        <w:rPr>
          <w:rFonts w:cs="Arial"/>
          <w:i/>
          <w:sz w:val="22"/>
          <w:szCs w:val="22"/>
        </w:rPr>
        <w:t>е</w:t>
      </w:r>
      <w:r w:rsidRPr="0008233E">
        <w:rPr>
          <w:rFonts w:cs="Arial"/>
          <w:i/>
          <w:sz w:val="22"/>
          <w:szCs w:val="22"/>
        </w:rPr>
        <w:t xml:space="preserve"> 20</w:t>
      </w:r>
      <w:r>
        <w:rPr>
          <w:rFonts w:cs="Arial"/>
          <w:i/>
          <w:sz w:val="22"/>
          <w:szCs w:val="22"/>
        </w:rPr>
        <w:t>20</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sidR="005C10A7">
        <w:rPr>
          <w:rFonts w:cs="Arial"/>
          <w:i/>
          <w:sz w:val="22"/>
          <w:szCs w:val="22"/>
        </w:rPr>
        <w:t>)</w:t>
      </w:r>
    </w:p>
    <w:p w:rsidR="0008233E" w:rsidRDefault="000D689D" w:rsidP="00FE3AAC">
      <w:pPr>
        <w:tabs>
          <w:tab w:val="left" w:pos="7371"/>
        </w:tabs>
        <w:spacing w:before="120" w:after="120"/>
        <w:jc w:val="center"/>
        <w:rPr>
          <w:rFonts w:cs="Arial"/>
          <w:color w:val="FF0000"/>
        </w:rPr>
      </w:pPr>
      <w:r w:rsidRPr="000D689D">
        <w:rPr>
          <w:noProof/>
        </w:rPr>
        <w:drawing>
          <wp:inline distT="0" distB="0" distL="0" distR="0" wp14:anchorId="308FDDF2" wp14:editId="1A425E24">
            <wp:extent cx="5724525" cy="7162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7162800"/>
                    </a:xfrm>
                    <a:prstGeom prst="rect">
                      <a:avLst/>
                    </a:prstGeom>
                    <a:noFill/>
                    <a:ln>
                      <a:noFill/>
                    </a:ln>
                  </pic:spPr>
                </pic:pic>
              </a:graphicData>
            </a:graphic>
          </wp:inline>
        </w:drawing>
      </w:r>
      <w:r w:rsidR="00957551" w:rsidRPr="00957551">
        <w:t xml:space="preserve">   </w:t>
      </w:r>
    </w:p>
    <w:p w:rsidR="00BA5BBD" w:rsidRPr="00A80663" w:rsidRDefault="00D53D50" w:rsidP="00FC51F9">
      <w:pPr>
        <w:tabs>
          <w:tab w:val="left" w:pos="709"/>
        </w:tabs>
        <w:spacing w:before="120"/>
        <w:ind w:firstLine="720"/>
        <w:jc w:val="both"/>
        <w:rPr>
          <w:szCs w:val="24"/>
        </w:rPr>
      </w:pPr>
      <w:r w:rsidRPr="00A80663">
        <w:rPr>
          <w:rFonts w:cs="Arial"/>
          <w:spacing w:val="-2"/>
          <w:szCs w:val="24"/>
        </w:rPr>
        <w:lastRenderedPageBreak/>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экономической деятельности, по состоянию на 1 </w:t>
      </w:r>
      <w:r w:rsidR="00831BA3" w:rsidRPr="00A80663">
        <w:rPr>
          <w:rFonts w:cs="Arial"/>
          <w:spacing w:val="-2"/>
          <w:szCs w:val="24"/>
        </w:rPr>
        <w:t>октября</w:t>
      </w:r>
      <w:r w:rsidRPr="00A80663">
        <w:rPr>
          <w:rFonts w:cs="Arial"/>
          <w:spacing w:val="-2"/>
          <w:szCs w:val="24"/>
        </w:rPr>
        <w:t xml:space="preserve"> 2020 года составила </w:t>
      </w:r>
      <w:r w:rsidR="00D96EF1" w:rsidRPr="00A80663">
        <w:rPr>
          <w:rFonts w:cs="Arial"/>
          <w:spacing w:val="-2"/>
          <w:szCs w:val="24"/>
        </w:rPr>
        <w:t xml:space="preserve">181 </w:t>
      </w:r>
      <w:r w:rsidRPr="00A80663">
        <w:rPr>
          <w:rFonts w:cs="Arial"/>
          <w:spacing w:val="-2"/>
          <w:szCs w:val="24"/>
        </w:rPr>
        <w:t>человек и с</w:t>
      </w:r>
      <w:r w:rsidRPr="00A80663">
        <w:rPr>
          <w:rFonts w:cs="Arial"/>
          <w:szCs w:val="24"/>
        </w:rPr>
        <w:t xml:space="preserve">уммарная задолженность по заработной плате сложилась в сумме </w:t>
      </w:r>
      <w:r w:rsidR="00D96EF1" w:rsidRPr="00A80663">
        <w:rPr>
          <w:rFonts w:cs="Arial"/>
          <w:szCs w:val="24"/>
        </w:rPr>
        <w:t>6577</w:t>
      </w:r>
      <w:r w:rsidRPr="00A80663">
        <w:rPr>
          <w:rFonts w:cs="Arial"/>
          <w:szCs w:val="24"/>
        </w:rPr>
        <w:t xml:space="preserve"> тыс. рублей</w:t>
      </w:r>
      <w:r w:rsidR="002B136B" w:rsidRPr="00A80663">
        <w:rPr>
          <w:rFonts w:cs="Arial"/>
          <w:szCs w:val="24"/>
        </w:rPr>
        <w:t>.</w:t>
      </w:r>
    </w:p>
    <w:p w:rsidR="00571C96" w:rsidRPr="00A80663" w:rsidRDefault="00515F86" w:rsidP="008914FD">
      <w:pPr>
        <w:ind w:firstLine="709"/>
        <w:jc w:val="both"/>
        <w:rPr>
          <w:rFonts w:cs="Arial"/>
          <w:szCs w:val="24"/>
        </w:rPr>
      </w:pPr>
      <w:r w:rsidRPr="00A80663">
        <w:rPr>
          <w:rFonts w:cs="Arial"/>
          <w:b/>
          <w:color w:val="000000"/>
          <w:szCs w:val="24"/>
          <w:u w:val="single"/>
        </w:rPr>
        <w:t>Рынок труда</w:t>
      </w:r>
      <w:r w:rsidRPr="00A80663">
        <w:rPr>
          <w:rFonts w:cs="Arial"/>
          <w:color w:val="000000"/>
          <w:szCs w:val="24"/>
        </w:rPr>
        <w:t xml:space="preserve">. </w:t>
      </w:r>
      <w:r w:rsidR="00571C96" w:rsidRPr="00A80663">
        <w:rPr>
          <w:rFonts w:cs="Arial"/>
          <w:color w:val="000000"/>
          <w:szCs w:val="24"/>
        </w:rPr>
        <w:t>Средняя численность работников организаци</w:t>
      </w:r>
      <w:r w:rsidR="00B1772E" w:rsidRPr="00A80663">
        <w:rPr>
          <w:rFonts w:cs="Arial"/>
          <w:color w:val="000000"/>
          <w:szCs w:val="24"/>
        </w:rPr>
        <w:t>й</w:t>
      </w:r>
      <w:r w:rsidR="00571C96" w:rsidRPr="00A80663">
        <w:rPr>
          <w:rFonts w:cs="Arial"/>
          <w:color w:val="000000"/>
          <w:szCs w:val="24"/>
        </w:rPr>
        <w:t xml:space="preserve"> (без суб</w:t>
      </w:r>
      <w:r w:rsidR="00571C96" w:rsidRPr="00A80663">
        <w:rPr>
          <w:rFonts w:cs="Arial"/>
          <w:color w:val="000000"/>
          <w:szCs w:val="24"/>
        </w:rPr>
        <w:t>ъ</w:t>
      </w:r>
      <w:r w:rsidR="00571C96" w:rsidRPr="00A80663">
        <w:rPr>
          <w:rFonts w:cs="Arial"/>
          <w:color w:val="000000"/>
          <w:szCs w:val="24"/>
        </w:rPr>
        <w:t xml:space="preserve">ектов малого предпринимательства) в </w:t>
      </w:r>
      <w:r w:rsidR="00831BA3" w:rsidRPr="00A80663">
        <w:rPr>
          <w:rFonts w:cs="Arial"/>
          <w:color w:val="000000"/>
          <w:szCs w:val="24"/>
        </w:rPr>
        <w:t>августе</w:t>
      </w:r>
      <w:r w:rsidR="00571C96" w:rsidRPr="00A80663">
        <w:rPr>
          <w:rFonts w:cs="Arial"/>
          <w:color w:val="000000"/>
          <w:szCs w:val="24"/>
        </w:rPr>
        <w:t xml:space="preserve"> 2020 года составила </w:t>
      </w:r>
      <w:r w:rsidR="00CF64A9" w:rsidRPr="00A80663">
        <w:rPr>
          <w:rFonts w:cs="Arial"/>
          <w:color w:val="000000"/>
          <w:szCs w:val="24"/>
        </w:rPr>
        <w:t>134.8</w:t>
      </w:r>
      <w:r w:rsidR="00571C96" w:rsidRPr="00A80663">
        <w:rPr>
          <w:rFonts w:cs="Arial"/>
          <w:color w:val="000000"/>
          <w:szCs w:val="24"/>
        </w:rPr>
        <w:t xml:space="preserve"> </w:t>
      </w:r>
      <w:r w:rsidR="00571C96" w:rsidRPr="00A80663">
        <w:rPr>
          <w:rFonts w:cs="Arial"/>
          <w:szCs w:val="24"/>
        </w:rPr>
        <w:t>тыс. человек и по сравнению с аналогичным периодом 2019 года уменьшил</w:t>
      </w:r>
      <w:r w:rsidR="00D3322A" w:rsidRPr="00A80663">
        <w:rPr>
          <w:rFonts w:cs="Arial"/>
          <w:szCs w:val="24"/>
        </w:rPr>
        <w:t>а</w:t>
      </w:r>
      <w:r w:rsidR="00571C96" w:rsidRPr="00A80663">
        <w:rPr>
          <w:rFonts w:cs="Arial"/>
          <w:szCs w:val="24"/>
        </w:rPr>
        <w:t xml:space="preserve">сь на </w:t>
      </w:r>
      <w:r w:rsidR="00CF64A9" w:rsidRPr="00A80663">
        <w:rPr>
          <w:rFonts w:cs="Arial"/>
          <w:szCs w:val="24"/>
        </w:rPr>
        <w:t>2.8</w:t>
      </w:r>
      <w:r w:rsidR="00571C96" w:rsidRPr="00A80663">
        <w:rPr>
          <w:rFonts w:cs="Arial"/>
          <w:szCs w:val="24"/>
        </w:rPr>
        <w:t>%.</w:t>
      </w:r>
    </w:p>
    <w:p w:rsidR="00D3322A" w:rsidRPr="00A80663" w:rsidRDefault="00515F86" w:rsidP="008914FD">
      <w:pPr>
        <w:ind w:firstLine="709"/>
        <w:jc w:val="both"/>
        <w:rPr>
          <w:rFonts w:cs="Arial"/>
          <w:szCs w:val="24"/>
        </w:rPr>
      </w:pPr>
      <w:r w:rsidRPr="00A80663">
        <w:rPr>
          <w:rFonts w:cs="Arial"/>
          <w:szCs w:val="24"/>
        </w:rPr>
        <w:t xml:space="preserve">По данным </w:t>
      </w:r>
      <w:r w:rsidR="00A53851" w:rsidRPr="00A80663">
        <w:rPr>
          <w:rFonts w:cs="Arial"/>
          <w:szCs w:val="24"/>
        </w:rPr>
        <w:t>М</w:t>
      </w:r>
      <w:r w:rsidR="00D12BDB" w:rsidRPr="00A80663">
        <w:rPr>
          <w:rFonts w:cs="Arial"/>
          <w:szCs w:val="24"/>
        </w:rPr>
        <w:t>инистерства</w:t>
      </w:r>
      <w:r w:rsidRPr="00A80663">
        <w:rPr>
          <w:rFonts w:cs="Arial"/>
          <w:szCs w:val="24"/>
        </w:rPr>
        <w:t xml:space="preserve"> труда и </w:t>
      </w:r>
      <w:r w:rsidR="00C248C2" w:rsidRPr="00A80663">
        <w:rPr>
          <w:rFonts w:cs="Arial"/>
          <w:szCs w:val="24"/>
        </w:rPr>
        <w:t>социальной защиты</w:t>
      </w:r>
      <w:r w:rsidRPr="00A80663">
        <w:rPr>
          <w:rFonts w:cs="Arial"/>
          <w:szCs w:val="24"/>
        </w:rPr>
        <w:t xml:space="preserve"> населения Новг</w:t>
      </w:r>
      <w:r w:rsidRPr="00A80663">
        <w:rPr>
          <w:rFonts w:cs="Arial"/>
          <w:szCs w:val="24"/>
        </w:rPr>
        <w:t>о</w:t>
      </w:r>
      <w:r w:rsidRPr="00A80663">
        <w:rPr>
          <w:rFonts w:cs="Arial"/>
          <w:szCs w:val="24"/>
        </w:rPr>
        <w:t xml:space="preserve">родской области на конец </w:t>
      </w:r>
      <w:r w:rsidR="00CB2B87" w:rsidRPr="00A80663">
        <w:rPr>
          <w:rFonts w:cs="Arial"/>
          <w:szCs w:val="24"/>
        </w:rPr>
        <w:t>сентября</w:t>
      </w:r>
      <w:r w:rsidRPr="00A80663">
        <w:rPr>
          <w:rFonts w:cs="Arial"/>
          <w:szCs w:val="24"/>
        </w:rPr>
        <w:t xml:space="preserve"> 20</w:t>
      </w:r>
      <w:r w:rsidR="003B17F9" w:rsidRPr="00A80663">
        <w:rPr>
          <w:rFonts w:cs="Arial"/>
          <w:szCs w:val="24"/>
        </w:rPr>
        <w:t xml:space="preserve">20 </w:t>
      </w:r>
      <w:r w:rsidRPr="00A80663">
        <w:rPr>
          <w:rFonts w:cs="Arial"/>
          <w:szCs w:val="24"/>
        </w:rPr>
        <w:t xml:space="preserve">года в </w:t>
      </w:r>
      <w:r w:rsidR="002E7D49" w:rsidRPr="00A80663">
        <w:rPr>
          <w:rFonts w:cs="Arial"/>
          <w:szCs w:val="24"/>
        </w:rPr>
        <w:t xml:space="preserve">органах </w:t>
      </w:r>
      <w:r w:rsidRPr="00A80663">
        <w:rPr>
          <w:rFonts w:cs="Arial"/>
          <w:szCs w:val="24"/>
        </w:rPr>
        <w:t xml:space="preserve">службы занятости </w:t>
      </w:r>
      <w:r w:rsidR="000D70D2" w:rsidRPr="00A80663">
        <w:rPr>
          <w:rFonts w:cs="Arial"/>
          <w:szCs w:val="24"/>
        </w:rPr>
        <w:t xml:space="preserve">населения </w:t>
      </w:r>
      <w:r w:rsidRPr="00A80663">
        <w:rPr>
          <w:rFonts w:cs="Arial"/>
          <w:szCs w:val="24"/>
        </w:rPr>
        <w:t>на учете</w:t>
      </w:r>
      <w:r w:rsidR="00931A64" w:rsidRPr="00A80663">
        <w:rPr>
          <w:rFonts w:cs="Arial"/>
          <w:szCs w:val="24"/>
        </w:rPr>
        <w:t xml:space="preserve"> состояли</w:t>
      </w:r>
      <w:r w:rsidRPr="00A80663">
        <w:rPr>
          <w:rFonts w:cs="Arial"/>
          <w:szCs w:val="24"/>
        </w:rPr>
        <w:t xml:space="preserve"> </w:t>
      </w:r>
      <w:r w:rsidR="00C26719" w:rsidRPr="00A80663">
        <w:rPr>
          <w:rFonts w:cs="Arial"/>
          <w:szCs w:val="24"/>
        </w:rPr>
        <w:t>13.3</w:t>
      </w:r>
      <w:r w:rsidR="00B0163D" w:rsidRPr="00A80663">
        <w:rPr>
          <w:rFonts w:cs="Arial"/>
          <w:szCs w:val="24"/>
        </w:rPr>
        <w:t xml:space="preserve"> </w:t>
      </w:r>
      <w:r w:rsidR="007A387C" w:rsidRPr="00A80663">
        <w:rPr>
          <w:rFonts w:cs="Arial"/>
          <w:szCs w:val="24"/>
        </w:rPr>
        <w:t xml:space="preserve">тыс. граждан </w:t>
      </w:r>
      <w:r w:rsidRPr="00A80663">
        <w:rPr>
          <w:rFonts w:cs="Arial"/>
          <w:szCs w:val="24"/>
        </w:rPr>
        <w:t>не з</w:t>
      </w:r>
      <w:r w:rsidR="00D00C2A" w:rsidRPr="00A80663">
        <w:rPr>
          <w:rFonts w:cs="Arial"/>
          <w:szCs w:val="24"/>
        </w:rPr>
        <w:t>анятых трудовой деятел</w:t>
      </w:r>
      <w:r w:rsidR="00D00C2A" w:rsidRPr="00A80663">
        <w:rPr>
          <w:rFonts w:cs="Arial"/>
          <w:szCs w:val="24"/>
        </w:rPr>
        <w:t>ь</w:t>
      </w:r>
      <w:r w:rsidR="00D00C2A" w:rsidRPr="00A80663">
        <w:rPr>
          <w:rFonts w:cs="Arial"/>
          <w:szCs w:val="24"/>
        </w:rPr>
        <w:t xml:space="preserve">ностью, </w:t>
      </w:r>
      <w:r w:rsidRPr="00A80663">
        <w:rPr>
          <w:rFonts w:cs="Arial"/>
          <w:szCs w:val="24"/>
        </w:rPr>
        <w:t xml:space="preserve"> </w:t>
      </w:r>
      <w:r w:rsidR="00D31A09" w:rsidRPr="00A80663">
        <w:rPr>
          <w:rFonts w:cs="Arial"/>
          <w:szCs w:val="24"/>
        </w:rPr>
        <w:t>в</w:t>
      </w:r>
      <w:r w:rsidRPr="00A80663">
        <w:rPr>
          <w:rFonts w:cs="Arial"/>
          <w:szCs w:val="24"/>
        </w:rPr>
        <w:t xml:space="preserve"> </w:t>
      </w:r>
      <w:r w:rsidR="00C26719" w:rsidRPr="00A80663">
        <w:rPr>
          <w:rFonts w:cs="Arial"/>
          <w:szCs w:val="24"/>
        </w:rPr>
        <w:t xml:space="preserve">4.2 </w:t>
      </w:r>
      <w:r w:rsidR="00D31A09" w:rsidRPr="00A80663">
        <w:rPr>
          <w:rFonts w:cs="Arial"/>
          <w:szCs w:val="24"/>
        </w:rPr>
        <w:t>раза</w:t>
      </w:r>
      <w:r w:rsidRPr="00A80663">
        <w:rPr>
          <w:rFonts w:cs="Arial"/>
          <w:szCs w:val="24"/>
        </w:rPr>
        <w:t xml:space="preserve"> </w:t>
      </w:r>
      <w:r w:rsidR="00D00C2A" w:rsidRPr="00A80663">
        <w:rPr>
          <w:rFonts w:cs="Arial"/>
          <w:szCs w:val="24"/>
        </w:rPr>
        <w:t>боль</w:t>
      </w:r>
      <w:r w:rsidR="00D31A09" w:rsidRPr="00A80663">
        <w:rPr>
          <w:rFonts w:cs="Arial"/>
          <w:szCs w:val="24"/>
        </w:rPr>
        <w:t>ше</w:t>
      </w:r>
      <w:r w:rsidRPr="00A80663">
        <w:rPr>
          <w:rFonts w:cs="Arial"/>
          <w:szCs w:val="24"/>
        </w:rPr>
        <w:t xml:space="preserve">, чем </w:t>
      </w:r>
      <w:r w:rsidR="004D54D5" w:rsidRPr="00A80663">
        <w:rPr>
          <w:rFonts w:cs="Arial"/>
          <w:szCs w:val="24"/>
        </w:rPr>
        <w:t xml:space="preserve">на конец </w:t>
      </w:r>
      <w:r w:rsidR="00831BA3" w:rsidRPr="00A80663">
        <w:rPr>
          <w:rFonts w:cs="Arial"/>
          <w:szCs w:val="24"/>
        </w:rPr>
        <w:t>сентября</w:t>
      </w:r>
      <w:r w:rsidR="00267CB8" w:rsidRPr="00A80663">
        <w:rPr>
          <w:rFonts w:cs="Arial"/>
          <w:szCs w:val="24"/>
        </w:rPr>
        <w:t xml:space="preserve"> 201</w:t>
      </w:r>
      <w:r w:rsidR="003B17F9" w:rsidRPr="00A80663">
        <w:rPr>
          <w:rFonts w:cs="Arial"/>
          <w:szCs w:val="24"/>
        </w:rPr>
        <w:t>9</w:t>
      </w:r>
      <w:r w:rsidR="00267CB8" w:rsidRPr="00A80663">
        <w:rPr>
          <w:rFonts w:cs="Arial"/>
          <w:szCs w:val="24"/>
        </w:rPr>
        <w:t xml:space="preserve"> года</w:t>
      </w:r>
      <w:r w:rsidRPr="00A80663">
        <w:rPr>
          <w:rFonts w:cs="Arial"/>
          <w:szCs w:val="24"/>
        </w:rPr>
        <w:t xml:space="preserve">. </w:t>
      </w:r>
    </w:p>
    <w:p w:rsidR="00515F86" w:rsidRPr="00A80663" w:rsidRDefault="00515F86" w:rsidP="008914FD">
      <w:pPr>
        <w:ind w:firstLine="709"/>
        <w:jc w:val="both"/>
        <w:rPr>
          <w:rFonts w:cs="Arial"/>
          <w:szCs w:val="24"/>
        </w:rPr>
      </w:pPr>
      <w:r w:rsidRPr="00A80663">
        <w:rPr>
          <w:rFonts w:cs="Arial"/>
          <w:szCs w:val="24"/>
        </w:rPr>
        <w:t>Численность официально зарегистрированных безработных</w:t>
      </w:r>
      <w:r w:rsidR="00D3322A" w:rsidRPr="00A80663">
        <w:rPr>
          <w:rFonts w:cs="Arial"/>
          <w:szCs w:val="24"/>
        </w:rPr>
        <w:t xml:space="preserve"> по сравн</w:t>
      </w:r>
      <w:r w:rsidR="00D3322A" w:rsidRPr="00A80663">
        <w:rPr>
          <w:rFonts w:cs="Arial"/>
          <w:szCs w:val="24"/>
        </w:rPr>
        <w:t>е</w:t>
      </w:r>
      <w:r w:rsidR="00D3322A" w:rsidRPr="00A80663">
        <w:rPr>
          <w:rFonts w:cs="Arial"/>
          <w:szCs w:val="24"/>
        </w:rPr>
        <w:t xml:space="preserve">нию с аналогичным периодом 2019 года </w:t>
      </w:r>
      <w:r w:rsidR="004347FC" w:rsidRPr="00A80663">
        <w:rPr>
          <w:rFonts w:cs="Arial"/>
          <w:szCs w:val="24"/>
        </w:rPr>
        <w:t>увеличил</w:t>
      </w:r>
      <w:r w:rsidR="00135A8B" w:rsidRPr="00A80663">
        <w:rPr>
          <w:rFonts w:cs="Arial"/>
          <w:szCs w:val="24"/>
        </w:rPr>
        <w:t>а</w:t>
      </w:r>
      <w:r w:rsidR="004347FC" w:rsidRPr="00A80663">
        <w:rPr>
          <w:rFonts w:cs="Arial"/>
          <w:szCs w:val="24"/>
        </w:rPr>
        <w:t>сь</w:t>
      </w:r>
      <w:r w:rsidR="00D3322A" w:rsidRPr="00A80663">
        <w:rPr>
          <w:rFonts w:cs="Arial"/>
          <w:szCs w:val="24"/>
        </w:rPr>
        <w:t xml:space="preserve"> </w:t>
      </w:r>
      <w:r w:rsidR="00D53D50" w:rsidRPr="00A80663">
        <w:rPr>
          <w:rFonts w:cs="Arial"/>
          <w:szCs w:val="24"/>
        </w:rPr>
        <w:t xml:space="preserve">в </w:t>
      </w:r>
      <w:r w:rsidR="00061233" w:rsidRPr="00A80663">
        <w:rPr>
          <w:rFonts w:cs="Arial"/>
          <w:szCs w:val="24"/>
        </w:rPr>
        <w:t>4.</w:t>
      </w:r>
      <w:r w:rsidR="00175207" w:rsidRPr="00A80663">
        <w:rPr>
          <w:rFonts w:cs="Arial"/>
          <w:szCs w:val="24"/>
        </w:rPr>
        <w:t>6</w:t>
      </w:r>
      <w:r w:rsidR="00D53D50" w:rsidRPr="00A80663">
        <w:rPr>
          <w:rFonts w:cs="Arial"/>
          <w:szCs w:val="24"/>
        </w:rPr>
        <w:t xml:space="preserve"> раза.</w:t>
      </w:r>
      <w:r w:rsidRPr="00A80663">
        <w:rPr>
          <w:rFonts w:cs="Arial"/>
          <w:szCs w:val="24"/>
        </w:rPr>
        <w:t xml:space="preserve"> </w:t>
      </w:r>
      <w:r w:rsidR="00446373" w:rsidRPr="00A80663">
        <w:rPr>
          <w:rFonts w:cs="Arial"/>
          <w:szCs w:val="24"/>
        </w:rPr>
        <w:t>В числе безр</w:t>
      </w:r>
      <w:r w:rsidR="00446373" w:rsidRPr="00A80663">
        <w:rPr>
          <w:rFonts w:cs="Arial"/>
          <w:szCs w:val="24"/>
        </w:rPr>
        <w:t>а</w:t>
      </w:r>
      <w:r w:rsidR="00446373" w:rsidRPr="00A80663">
        <w:rPr>
          <w:rFonts w:cs="Arial"/>
          <w:szCs w:val="24"/>
        </w:rPr>
        <w:t xml:space="preserve">ботных на долю женщин приходилось </w:t>
      </w:r>
      <w:r w:rsidR="00FB2864" w:rsidRPr="00A80663">
        <w:rPr>
          <w:rFonts w:cs="Arial"/>
          <w:szCs w:val="24"/>
        </w:rPr>
        <w:t>55.7</w:t>
      </w:r>
      <w:r w:rsidR="00446373" w:rsidRPr="00A80663">
        <w:rPr>
          <w:rFonts w:cs="Arial"/>
          <w:szCs w:val="24"/>
        </w:rPr>
        <w:t>%, граждане в возрасте 16-29 лет</w:t>
      </w:r>
      <w:r w:rsidR="00D3322A" w:rsidRPr="00A80663">
        <w:rPr>
          <w:rFonts w:cs="Arial"/>
          <w:szCs w:val="24"/>
        </w:rPr>
        <w:t xml:space="preserve"> с</w:t>
      </w:r>
      <w:r w:rsidR="00D3322A" w:rsidRPr="00A80663">
        <w:rPr>
          <w:rFonts w:cs="Arial"/>
          <w:szCs w:val="24"/>
        </w:rPr>
        <w:t>о</w:t>
      </w:r>
      <w:r w:rsidR="00D3322A" w:rsidRPr="00A80663">
        <w:rPr>
          <w:rFonts w:cs="Arial"/>
          <w:szCs w:val="24"/>
        </w:rPr>
        <w:t>ставляли</w:t>
      </w:r>
      <w:r w:rsidR="00446373" w:rsidRPr="00A80663">
        <w:rPr>
          <w:rFonts w:cs="Arial"/>
          <w:szCs w:val="24"/>
        </w:rPr>
        <w:t xml:space="preserve"> </w:t>
      </w:r>
      <w:r w:rsidR="00FB2864" w:rsidRPr="00A80663">
        <w:rPr>
          <w:rFonts w:cs="Arial"/>
          <w:szCs w:val="24"/>
        </w:rPr>
        <w:t>22.2</w:t>
      </w:r>
      <w:r w:rsidR="00446373" w:rsidRPr="00A80663">
        <w:rPr>
          <w:rFonts w:cs="Arial"/>
          <w:szCs w:val="24"/>
        </w:rPr>
        <w:t>%. Средняя продолжительность зарегистрированной безработ</w:t>
      </w:r>
      <w:r w:rsidR="00446373" w:rsidRPr="00A80663">
        <w:rPr>
          <w:rFonts w:cs="Arial"/>
          <w:szCs w:val="24"/>
        </w:rPr>
        <w:t>и</w:t>
      </w:r>
      <w:r w:rsidR="00446373" w:rsidRPr="00A80663">
        <w:rPr>
          <w:rFonts w:cs="Arial"/>
          <w:szCs w:val="24"/>
        </w:rPr>
        <w:t xml:space="preserve">цы составила </w:t>
      </w:r>
      <w:r w:rsidR="00FB2864" w:rsidRPr="00A80663">
        <w:rPr>
          <w:rFonts w:cs="Arial"/>
          <w:szCs w:val="24"/>
        </w:rPr>
        <w:t>4.1</w:t>
      </w:r>
      <w:r w:rsidR="00D66154" w:rsidRPr="00A80663">
        <w:rPr>
          <w:rFonts w:cs="Arial"/>
          <w:szCs w:val="24"/>
        </w:rPr>
        <w:t xml:space="preserve"> </w:t>
      </w:r>
      <w:r w:rsidR="00446373" w:rsidRPr="00A80663">
        <w:rPr>
          <w:rFonts w:cs="Arial"/>
          <w:szCs w:val="24"/>
        </w:rPr>
        <w:t xml:space="preserve">месяца. </w:t>
      </w:r>
    </w:p>
    <w:p w:rsidR="00515F86" w:rsidRPr="000827E8" w:rsidRDefault="00515F86" w:rsidP="008914FD">
      <w:pPr>
        <w:ind w:firstLine="709"/>
        <w:jc w:val="both"/>
        <w:rPr>
          <w:rFonts w:cs="Arial"/>
          <w:szCs w:val="24"/>
        </w:rPr>
      </w:pPr>
      <w:r w:rsidRPr="000827E8">
        <w:rPr>
          <w:rFonts w:cs="Arial"/>
          <w:szCs w:val="24"/>
        </w:rPr>
        <w:t>Нагрузка не занятого трудовой деятельностью населения</w:t>
      </w:r>
      <w:r w:rsidR="00425FD6" w:rsidRPr="000827E8">
        <w:rPr>
          <w:rFonts w:cs="Arial"/>
          <w:szCs w:val="24"/>
        </w:rPr>
        <w:t>, зарегистрир</w:t>
      </w:r>
      <w:r w:rsidR="00425FD6" w:rsidRPr="000827E8">
        <w:rPr>
          <w:rFonts w:cs="Arial"/>
          <w:szCs w:val="24"/>
        </w:rPr>
        <w:t>о</w:t>
      </w:r>
      <w:r w:rsidR="00425FD6" w:rsidRPr="000827E8">
        <w:rPr>
          <w:rFonts w:cs="Arial"/>
          <w:szCs w:val="24"/>
        </w:rPr>
        <w:t xml:space="preserve">ванного в </w:t>
      </w:r>
      <w:r w:rsidR="002E7D49" w:rsidRPr="000827E8">
        <w:rPr>
          <w:rFonts w:cs="Arial"/>
          <w:szCs w:val="24"/>
        </w:rPr>
        <w:t>органах</w:t>
      </w:r>
      <w:r w:rsidR="00425FD6" w:rsidRPr="000827E8">
        <w:rPr>
          <w:rFonts w:cs="Arial"/>
          <w:szCs w:val="24"/>
        </w:rPr>
        <w:t xml:space="preserve"> службы занятости населения,</w:t>
      </w:r>
      <w:r w:rsidRPr="000827E8">
        <w:rPr>
          <w:rFonts w:cs="Arial"/>
          <w:szCs w:val="24"/>
        </w:rPr>
        <w:t xml:space="preserve"> на </w:t>
      </w:r>
      <w:r w:rsidR="005D59CC" w:rsidRPr="000827E8">
        <w:rPr>
          <w:rFonts w:cs="Arial"/>
          <w:szCs w:val="24"/>
        </w:rPr>
        <w:t>1</w:t>
      </w:r>
      <w:r w:rsidR="00931A64">
        <w:rPr>
          <w:rFonts w:cs="Arial"/>
          <w:szCs w:val="24"/>
        </w:rPr>
        <w:t>00</w:t>
      </w:r>
      <w:r w:rsidRPr="000827E8">
        <w:rPr>
          <w:rFonts w:cs="Arial"/>
          <w:szCs w:val="24"/>
        </w:rPr>
        <w:t xml:space="preserve"> заявленн</w:t>
      </w:r>
      <w:r w:rsidR="00931A64">
        <w:rPr>
          <w:rFonts w:cs="Arial"/>
          <w:szCs w:val="24"/>
        </w:rPr>
        <w:t>ых</w:t>
      </w:r>
      <w:r w:rsidRPr="000827E8">
        <w:rPr>
          <w:rFonts w:cs="Arial"/>
          <w:szCs w:val="24"/>
        </w:rPr>
        <w:t xml:space="preserve"> ваканси</w:t>
      </w:r>
      <w:r w:rsidR="00931A64">
        <w:rPr>
          <w:rFonts w:cs="Arial"/>
          <w:szCs w:val="24"/>
        </w:rPr>
        <w:t>й</w:t>
      </w:r>
      <w:r w:rsidRPr="000827E8">
        <w:rPr>
          <w:rFonts w:cs="Arial"/>
          <w:szCs w:val="24"/>
        </w:rPr>
        <w:t xml:space="preserve"> </w:t>
      </w:r>
      <w:r w:rsidR="00931A64">
        <w:rPr>
          <w:rFonts w:cs="Arial"/>
          <w:szCs w:val="24"/>
        </w:rPr>
        <w:t xml:space="preserve">на конец </w:t>
      </w:r>
      <w:r w:rsidR="00831BA3">
        <w:rPr>
          <w:rFonts w:cs="Arial"/>
          <w:szCs w:val="24"/>
        </w:rPr>
        <w:t>сентябр</w:t>
      </w:r>
      <w:r w:rsidR="00E353AA">
        <w:rPr>
          <w:rFonts w:cs="Arial"/>
          <w:szCs w:val="24"/>
        </w:rPr>
        <w:t>я</w:t>
      </w:r>
      <w:r w:rsidR="00931A64">
        <w:rPr>
          <w:rFonts w:cs="Arial"/>
          <w:szCs w:val="24"/>
        </w:rPr>
        <w:t xml:space="preserve"> 2020 года по сравнению с </w:t>
      </w:r>
      <w:r w:rsidR="00D00C2A">
        <w:rPr>
          <w:rFonts w:cs="Arial"/>
          <w:szCs w:val="24"/>
        </w:rPr>
        <w:t>аналогичной датой</w:t>
      </w:r>
      <w:r w:rsidR="00931A64">
        <w:rPr>
          <w:rFonts w:cs="Arial"/>
          <w:szCs w:val="24"/>
        </w:rPr>
        <w:t xml:space="preserve"> 2019 года </w:t>
      </w:r>
      <w:r w:rsidR="004347FC">
        <w:rPr>
          <w:rFonts w:cs="Arial"/>
          <w:szCs w:val="24"/>
        </w:rPr>
        <w:t>увел</w:t>
      </w:r>
      <w:r w:rsidR="004347FC">
        <w:rPr>
          <w:rFonts w:cs="Arial"/>
          <w:szCs w:val="24"/>
        </w:rPr>
        <w:t>и</w:t>
      </w:r>
      <w:r w:rsidR="004347FC">
        <w:rPr>
          <w:rFonts w:cs="Arial"/>
          <w:szCs w:val="24"/>
        </w:rPr>
        <w:t>чилась</w:t>
      </w:r>
      <w:r w:rsidR="00931A64">
        <w:rPr>
          <w:rFonts w:cs="Arial"/>
          <w:szCs w:val="24"/>
        </w:rPr>
        <w:t xml:space="preserve"> с </w:t>
      </w:r>
      <w:r w:rsidR="00061233">
        <w:rPr>
          <w:rFonts w:cs="Arial"/>
          <w:szCs w:val="24"/>
        </w:rPr>
        <w:t xml:space="preserve">50.9 </w:t>
      </w:r>
      <w:r w:rsidR="00931A64">
        <w:rPr>
          <w:rFonts w:cs="Arial"/>
          <w:szCs w:val="24"/>
        </w:rPr>
        <w:t xml:space="preserve">до </w:t>
      </w:r>
      <w:r w:rsidR="00061233">
        <w:rPr>
          <w:rFonts w:cs="Arial"/>
          <w:szCs w:val="24"/>
        </w:rPr>
        <w:t>153.5</w:t>
      </w:r>
      <w:r w:rsidR="00931A64">
        <w:rPr>
          <w:rFonts w:cs="Arial"/>
          <w:szCs w:val="24"/>
        </w:rPr>
        <w:t xml:space="preserve"> человек.</w:t>
      </w:r>
    </w:p>
    <w:p w:rsidR="002C05F6" w:rsidRPr="001866E2" w:rsidRDefault="002C05F6" w:rsidP="002C05F6">
      <w:pPr>
        <w:ind w:firstLine="720"/>
        <w:jc w:val="both"/>
        <w:rPr>
          <w:rFonts w:cs="Arial"/>
        </w:rPr>
      </w:pPr>
      <w:r w:rsidRPr="00884F3F">
        <w:rPr>
          <w:rFonts w:cs="Arial"/>
        </w:rPr>
        <w:t xml:space="preserve">В январе - </w:t>
      </w:r>
      <w:r w:rsidR="00831BA3">
        <w:rPr>
          <w:rFonts w:cs="Arial"/>
        </w:rPr>
        <w:t>сентябре</w:t>
      </w:r>
      <w:r w:rsidRPr="00884F3F">
        <w:rPr>
          <w:rFonts w:cs="Arial"/>
        </w:rPr>
        <w:t xml:space="preserve"> 2020 года при содействии службы занятости насел</w:t>
      </w:r>
      <w:r w:rsidRPr="00884F3F">
        <w:rPr>
          <w:rFonts w:cs="Arial"/>
        </w:rPr>
        <w:t>е</w:t>
      </w:r>
      <w:r w:rsidRPr="00884F3F">
        <w:rPr>
          <w:rFonts w:cs="Arial"/>
        </w:rPr>
        <w:t xml:space="preserve">ния были трудоустроены </w:t>
      </w:r>
      <w:r w:rsidR="00FB2864">
        <w:rPr>
          <w:rFonts w:cs="Arial"/>
        </w:rPr>
        <w:t>4850</w:t>
      </w:r>
      <w:r w:rsidRPr="00884F3F">
        <w:rPr>
          <w:rFonts w:cs="Arial"/>
        </w:rPr>
        <w:t xml:space="preserve"> человек, из </w:t>
      </w:r>
      <w:r w:rsidR="00446373" w:rsidRPr="00884F3F">
        <w:rPr>
          <w:rFonts w:cs="Arial"/>
        </w:rPr>
        <w:t xml:space="preserve">них </w:t>
      </w:r>
      <w:r w:rsidR="00FB2864" w:rsidRPr="00DB5513">
        <w:rPr>
          <w:rFonts w:cs="Arial"/>
        </w:rPr>
        <w:t>74.2</w:t>
      </w:r>
      <w:r w:rsidR="00446D45" w:rsidRPr="00884F3F">
        <w:rPr>
          <w:rFonts w:cs="Arial"/>
        </w:rPr>
        <w:t xml:space="preserve">% </w:t>
      </w:r>
      <w:r w:rsidR="00446373" w:rsidRPr="00884F3F">
        <w:rPr>
          <w:rFonts w:cs="Arial"/>
        </w:rPr>
        <w:t>безработны</w:t>
      </w:r>
      <w:r w:rsidR="00446D45" w:rsidRPr="00884F3F">
        <w:rPr>
          <w:rFonts w:cs="Arial"/>
        </w:rPr>
        <w:t>е</w:t>
      </w:r>
      <w:r w:rsidR="00BF5C47" w:rsidRPr="00884F3F">
        <w:rPr>
          <w:rFonts w:cs="Arial"/>
        </w:rPr>
        <w:t>.</w:t>
      </w:r>
      <w:r w:rsidR="00446373" w:rsidRPr="00884F3F">
        <w:rPr>
          <w:rFonts w:cs="Arial"/>
        </w:rPr>
        <w:t xml:space="preserve"> </w:t>
      </w:r>
    </w:p>
    <w:p w:rsidR="001137DF" w:rsidRDefault="00F2717A" w:rsidP="00CB7D68">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001137DF" w:rsidRPr="004306BC">
        <w:rPr>
          <w:rFonts w:cs="Arial"/>
        </w:rPr>
        <w:t xml:space="preserve">По данным, полученным из </w:t>
      </w:r>
      <w:r w:rsidR="005F3DBF">
        <w:rPr>
          <w:rFonts w:cs="Arial"/>
        </w:rPr>
        <w:t>федераль</w:t>
      </w:r>
      <w:r w:rsidR="001137DF"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001137DF" w:rsidRPr="004306BC">
        <w:rPr>
          <w:rFonts w:cs="Arial"/>
        </w:rPr>
        <w:t>о</w:t>
      </w:r>
      <w:r w:rsidR="001137DF" w:rsidRPr="004306BC">
        <w:rPr>
          <w:rFonts w:cs="Arial"/>
        </w:rPr>
        <w:t>вая служба России, в январе</w:t>
      </w:r>
      <w:r w:rsidR="001137DF">
        <w:rPr>
          <w:rFonts w:cs="Arial"/>
        </w:rPr>
        <w:t xml:space="preserve"> - </w:t>
      </w:r>
      <w:r w:rsidR="00831BA3">
        <w:rPr>
          <w:rFonts w:cs="Arial"/>
        </w:rPr>
        <w:t>август</w:t>
      </w:r>
      <w:r w:rsidR="001137DF">
        <w:rPr>
          <w:rFonts w:cs="Arial"/>
        </w:rPr>
        <w:t xml:space="preserve">е </w:t>
      </w:r>
      <w:r w:rsidR="001137DF" w:rsidRPr="004306BC">
        <w:rPr>
          <w:rFonts w:cs="Arial"/>
        </w:rPr>
        <w:t>2020 года родил</w:t>
      </w:r>
      <w:r w:rsidR="005F3DBF">
        <w:rPr>
          <w:rFonts w:cs="Arial"/>
        </w:rPr>
        <w:t>о</w:t>
      </w:r>
      <w:r w:rsidR="001137DF" w:rsidRPr="004306BC">
        <w:rPr>
          <w:rFonts w:cs="Arial"/>
        </w:rPr>
        <w:t xml:space="preserve">сь </w:t>
      </w:r>
      <w:r w:rsidR="005F3DBF">
        <w:rPr>
          <w:rFonts w:cs="Arial"/>
        </w:rPr>
        <w:t>3</w:t>
      </w:r>
      <w:r w:rsidR="00AB2B01">
        <w:rPr>
          <w:rFonts w:cs="Arial"/>
        </w:rPr>
        <w:t>2</w:t>
      </w:r>
      <w:r w:rsidR="005F3DBF">
        <w:rPr>
          <w:rFonts w:cs="Arial"/>
        </w:rPr>
        <w:t>05</w:t>
      </w:r>
      <w:r w:rsidR="001137DF" w:rsidRPr="004306BC">
        <w:rPr>
          <w:rFonts w:cs="Arial"/>
        </w:rPr>
        <w:t xml:space="preserve"> </w:t>
      </w:r>
      <w:r w:rsidR="005F3DBF">
        <w:rPr>
          <w:rFonts w:cs="Arial"/>
        </w:rPr>
        <w:t>младенцев</w:t>
      </w:r>
      <w:r w:rsidR="001137DF" w:rsidRPr="004306BC">
        <w:rPr>
          <w:rFonts w:cs="Arial"/>
        </w:rPr>
        <w:t xml:space="preserve">, что на </w:t>
      </w:r>
      <w:r w:rsidR="008369E8">
        <w:rPr>
          <w:rFonts w:cs="Arial"/>
        </w:rPr>
        <w:t>314</w:t>
      </w:r>
      <w:r w:rsidR="001137DF" w:rsidRPr="004306BC">
        <w:rPr>
          <w:rFonts w:cs="Arial"/>
        </w:rPr>
        <w:t xml:space="preserve"> </w:t>
      </w:r>
      <w:r w:rsidR="001137DF">
        <w:rPr>
          <w:rFonts w:cs="Arial"/>
        </w:rPr>
        <w:t>детей</w:t>
      </w:r>
      <w:r w:rsidR="001137DF" w:rsidRPr="004306BC">
        <w:rPr>
          <w:rFonts w:cs="Arial"/>
        </w:rPr>
        <w:t xml:space="preserve"> меньше, чем в соответствующем пери</w:t>
      </w:r>
      <w:r w:rsidR="001137DF">
        <w:rPr>
          <w:rFonts w:cs="Arial"/>
        </w:rPr>
        <w:t>оде 2019 года</w:t>
      </w:r>
      <w:r w:rsidR="001137DF" w:rsidRPr="004306BC">
        <w:rPr>
          <w:rFonts w:cs="Arial"/>
        </w:rPr>
        <w:t>.</w:t>
      </w:r>
      <w:r w:rsidR="001137DF">
        <w:rPr>
          <w:rFonts w:cs="Arial"/>
        </w:rPr>
        <w:t xml:space="preserve"> </w:t>
      </w:r>
      <w:r w:rsidR="001137DF" w:rsidRPr="004306BC">
        <w:rPr>
          <w:rFonts w:cs="Arial"/>
        </w:rPr>
        <w:t>Число уме</w:t>
      </w:r>
      <w:r w:rsidR="001137DF" w:rsidRPr="004306BC">
        <w:rPr>
          <w:rFonts w:cs="Arial"/>
        </w:rPr>
        <w:t>р</w:t>
      </w:r>
      <w:r w:rsidR="001137DF" w:rsidRPr="004306BC">
        <w:rPr>
          <w:rFonts w:cs="Arial"/>
        </w:rPr>
        <w:t xml:space="preserve">ших </w:t>
      </w:r>
      <w:r w:rsidR="001137DF">
        <w:rPr>
          <w:rFonts w:cs="Arial"/>
        </w:rPr>
        <w:t xml:space="preserve">- </w:t>
      </w:r>
      <w:r w:rsidR="008369E8">
        <w:rPr>
          <w:rFonts w:cs="Arial"/>
        </w:rPr>
        <w:t>увеличилос</w:t>
      </w:r>
      <w:r w:rsidR="001137DF" w:rsidRPr="004306BC">
        <w:rPr>
          <w:rFonts w:cs="Arial"/>
        </w:rPr>
        <w:t xml:space="preserve">ь на </w:t>
      </w:r>
      <w:r w:rsidR="008369E8">
        <w:rPr>
          <w:rFonts w:cs="Arial"/>
        </w:rPr>
        <w:t>201</w:t>
      </w:r>
      <w:r w:rsidR="001137DF" w:rsidRPr="004306BC">
        <w:rPr>
          <w:rFonts w:cs="Arial"/>
        </w:rPr>
        <w:t xml:space="preserve"> и составило</w:t>
      </w:r>
      <w:r w:rsidR="001137DF">
        <w:rPr>
          <w:rFonts w:cs="Arial"/>
        </w:rPr>
        <w:t xml:space="preserve"> </w:t>
      </w:r>
      <w:r w:rsidR="008369E8">
        <w:rPr>
          <w:rFonts w:cs="Arial"/>
        </w:rPr>
        <w:t xml:space="preserve">6735 </w:t>
      </w:r>
      <w:r w:rsidR="00831BA3">
        <w:rPr>
          <w:rFonts w:cs="Arial"/>
        </w:rPr>
        <w:t>ч</w:t>
      </w:r>
      <w:r w:rsidR="001137DF" w:rsidRPr="004306BC">
        <w:rPr>
          <w:rFonts w:cs="Arial"/>
        </w:rPr>
        <w:t>еловек.</w:t>
      </w:r>
    </w:p>
    <w:p w:rsidR="001811E9" w:rsidRDefault="001811E9" w:rsidP="00CB7D68">
      <w:pPr>
        <w:ind w:firstLine="709"/>
        <w:jc w:val="both"/>
        <w:rPr>
          <w:rFonts w:cs="Arial"/>
        </w:rPr>
      </w:pPr>
      <w:r w:rsidRPr="001811E9">
        <w:rPr>
          <w:rFonts w:cs="Arial"/>
        </w:rPr>
        <w:t xml:space="preserve">По оперативным данным, </w:t>
      </w:r>
      <w:r w:rsidR="00831BA3">
        <w:rPr>
          <w:rFonts w:cs="Arial"/>
        </w:rPr>
        <w:t>за 8</w:t>
      </w:r>
      <w:r w:rsidR="002F7E55">
        <w:rPr>
          <w:rFonts w:cs="Arial"/>
        </w:rPr>
        <w:t xml:space="preserve"> месяцев</w:t>
      </w:r>
      <w:r w:rsidRPr="001811E9">
        <w:rPr>
          <w:rFonts w:cs="Arial"/>
        </w:rPr>
        <w:t xml:space="preserve"> 2020 года естественная убыль в расчете на 1000</w:t>
      </w:r>
      <w:r w:rsidR="005F3DBF">
        <w:rPr>
          <w:rFonts w:cs="Arial"/>
        </w:rPr>
        <w:t xml:space="preserve"> человек</w:t>
      </w:r>
      <w:r w:rsidRPr="001811E9">
        <w:rPr>
          <w:rFonts w:cs="Arial"/>
        </w:rPr>
        <w:t xml:space="preserve"> населения увеличилась на </w:t>
      </w:r>
      <w:r w:rsidR="008369E8">
        <w:rPr>
          <w:rFonts w:cs="Arial"/>
        </w:rPr>
        <w:t>17.1</w:t>
      </w:r>
      <w:r>
        <w:rPr>
          <w:rFonts w:cs="Arial"/>
        </w:rPr>
        <w:t>%</w:t>
      </w:r>
      <w:r w:rsidRPr="001811E9">
        <w:rPr>
          <w:rFonts w:cs="Arial"/>
        </w:rPr>
        <w:t xml:space="preserve"> по сравнению с </w:t>
      </w:r>
      <w:r w:rsidR="002F7E55">
        <w:rPr>
          <w:rFonts w:cs="Arial"/>
        </w:rPr>
        <w:t>с</w:t>
      </w:r>
      <w:r w:rsidR="002F7E55">
        <w:rPr>
          <w:rFonts w:cs="Arial"/>
        </w:rPr>
        <w:t>о</w:t>
      </w:r>
      <w:r w:rsidR="002F7E55">
        <w:rPr>
          <w:rFonts w:cs="Arial"/>
        </w:rPr>
        <w:t>ответствующим</w:t>
      </w:r>
      <w:r w:rsidRPr="001811E9">
        <w:rPr>
          <w:rFonts w:cs="Arial"/>
        </w:rPr>
        <w:t xml:space="preserve"> периодом 2019 года.</w:t>
      </w:r>
    </w:p>
    <w:p w:rsidR="007A6DDC" w:rsidRDefault="007A6DDC" w:rsidP="00CB7D68">
      <w:pPr>
        <w:ind w:firstLine="709"/>
        <w:jc w:val="both"/>
        <w:rPr>
          <w:rFonts w:cs="Arial"/>
          <w:szCs w:val="24"/>
        </w:rPr>
      </w:pPr>
      <w:r>
        <w:rPr>
          <w:rFonts w:cs="Arial"/>
          <w:szCs w:val="24"/>
        </w:rPr>
        <w:t xml:space="preserve">Общий показатель рождаемости снизился на </w:t>
      </w:r>
      <w:r w:rsidR="008369E8">
        <w:rPr>
          <w:rFonts w:cs="Arial"/>
          <w:szCs w:val="24"/>
        </w:rPr>
        <w:t>8</w:t>
      </w:r>
      <w:r>
        <w:rPr>
          <w:rFonts w:cs="Arial"/>
          <w:szCs w:val="24"/>
        </w:rPr>
        <w:t xml:space="preserve">% и составил </w:t>
      </w:r>
      <w:r w:rsidR="008369E8">
        <w:rPr>
          <w:rFonts w:cs="Arial"/>
          <w:szCs w:val="24"/>
        </w:rPr>
        <w:t>8.1</w:t>
      </w:r>
      <w:r w:rsidR="00F2717A" w:rsidRPr="000827E8">
        <w:rPr>
          <w:rFonts w:cs="Arial"/>
          <w:szCs w:val="24"/>
        </w:rPr>
        <w:t xml:space="preserve"> </w:t>
      </w:r>
      <w:proofErr w:type="gramStart"/>
      <w:r>
        <w:rPr>
          <w:rFonts w:cs="Arial"/>
          <w:szCs w:val="24"/>
        </w:rPr>
        <w:t>роди</w:t>
      </w:r>
      <w:r>
        <w:rPr>
          <w:rFonts w:cs="Arial"/>
          <w:szCs w:val="24"/>
        </w:rPr>
        <w:t>в</w:t>
      </w:r>
      <w:r>
        <w:rPr>
          <w:rFonts w:cs="Arial"/>
          <w:szCs w:val="24"/>
        </w:rPr>
        <w:t>шихся</w:t>
      </w:r>
      <w:proofErr w:type="gramEnd"/>
      <w:r>
        <w:rPr>
          <w:rFonts w:cs="Arial"/>
          <w:szCs w:val="24"/>
        </w:rPr>
        <w:t xml:space="preserve"> на </w:t>
      </w:r>
      <w:r w:rsidR="00B626D2">
        <w:rPr>
          <w:rFonts w:cs="Arial"/>
          <w:szCs w:val="24"/>
        </w:rPr>
        <w:t>каждую тысячу</w:t>
      </w:r>
      <w:r>
        <w:rPr>
          <w:rFonts w:cs="Arial"/>
          <w:szCs w:val="24"/>
        </w:rPr>
        <w:t xml:space="preserve"> населения. </w:t>
      </w:r>
      <w:r w:rsidR="00D93816">
        <w:rPr>
          <w:rFonts w:cs="Arial"/>
          <w:szCs w:val="24"/>
        </w:rPr>
        <w:t xml:space="preserve">Общий показатель смертности </w:t>
      </w:r>
      <w:r w:rsidR="008369E8">
        <w:rPr>
          <w:rFonts w:cs="Arial"/>
          <w:szCs w:val="24"/>
        </w:rPr>
        <w:t xml:space="preserve">увеличился к </w:t>
      </w:r>
      <w:r w:rsidR="00D93816">
        <w:rPr>
          <w:rFonts w:cs="Arial"/>
          <w:szCs w:val="24"/>
        </w:rPr>
        <w:t>соответствующе</w:t>
      </w:r>
      <w:r w:rsidR="008369E8">
        <w:rPr>
          <w:rFonts w:cs="Arial"/>
          <w:szCs w:val="24"/>
        </w:rPr>
        <w:t>му</w:t>
      </w:r>
      <w:r w:rsidR="00D93816">
        <w:rPr>
          <w:rFonts w:cs="Arial"/>
          <w:szCs w:val="24"/>
        </w:rPr>
        <w:t xml:space="preserve"> период</w:t>
      </w:r>
      <w:r w:rsidR="008369E8">
        <w:rPr>
          <w:rFonts w:cs="Arial"/>
          <w:szCs w:val="24"/>
        </w:rPr>
        <w:t>у</w:t>
      </w:r>
      <w:r w:rsidR="00D93816">
        <w:rPr>
          <w:rFonts w:cs="Arial"/>
          <w:szCs w:val="24"/>
        </w:rPr>
        <w:t xml:space="preserve"> 2019 года </w:t>
      </w:r>
      <w:r w:rsidR="008369E8">
        <w:rPr>
          <w:rFonts w:cs="Arial"/>
          <w:szCs w:val="24"/>
        </w:rPr>
        <w:t xml:space="preserve">на 3.7% </w:t>
      </w:r>
      <w:r w:rsidR="00D93816">
        <w:rPr>
          <w:rFonts w:cs="Arial"/>
          <w:szCs w:val="24"/>
        </w:rPr>
        <w:t xml:space="preserve">и составил </w:t>
      </w:r>
      <w:r w:rsidR="008369E8">
        <w:rPr>
          <w:rFonts w:cs="Arial"/>
          <w:szCs w:val="24"/>
        </w:rPr>
        <w:t xml:space="preserve">17 </w:t>
      </w:r>
      <w:r w:rsidR="00D93816">
        <w:rPr>
          <w:rFonts w:cs="Arial"/>
          <w:szCs w:val="24"/>
        </w:rPr>
        <w:t xml:space="preserve">человек на </w:t>
      </w:r>
      <w:r w:rsidR="00B626D2">
        <w:rPr>
          <w:rFonts w:cs="Arial"/>
          <w:szCs w:val="24"/>
        </w:rPr>
        <w:t>ка</w:t>
      </w:r>
      <w:r w:rsidR="00B626D2">
        <w:rPr>
          <w:rFonts w:cs="Arial"/>
          <w:szCs w:val="24"/>
        </w:rPr>
        <w:t>ж</w:t>
      </w:r>
      <w:r w:rsidR="00B626D2">
        <w:rPr>
          <w:rFonts w:cs="Arial"/>
          <w:szCs w:val="24"/>
        </w:rPr>
        <w:t>дую тысячу</w:t>
      </w:r>
      <w:r w:rsidR="00D93816">
        <w:rPr>
          <w:rFonts w:cs="Arial"/>
          <w:szCs w:val="24"/>
        </w:rPr>
        <w:t xml:space="preserve"> населения.</w:t>
      </w:r>
    </w:p>
    <w:p w:rsidR="00570F53" w:rsidRPr="006F29D6" w:rsidRDefault="001137DF" w:rsidP="007972C9">
      <w:pPr>
        <w:ind w:firstLine="709"/>
        <w:jc w:val="both"/>
        <w:rPr>
          <w:rFonts w:cs="Arial"/>
          <w:szCs w:val="24"/>
        </w:rPr>
      </w:pPr>
      <w:r w:rsidRPr="006F29D6">
        <w:rPr>
          <w:rFonts w:cs="Arial"/>
          <w:szCs w:val="24"/>
        </w:rPr>
        <w:t xml:space="preserve">Миграционный прирост населения области в январе - </w:t>
      </w:r>
      <w:r w:rsidR="00831BA3" w:rsidRPr="006F29D6">
        <w:rPr>
          <w:rFonts w:cs="Arial"/>
          <w:szCs w:val="24"/>
        </w:rPr>
        <w:t>июле</w:t>
      </w:r>
      <w:r w:rsidRPr="006F29D6">
        <w:rPr>
          <w:rFonts w:cs="Arial"/>
          <w:szCs w:val="24"/>
        </w:rPr>
        <w:t xml:space="preserve"> 2020 года с</w:t>
      </w:r>
      <w:r w:rsidRPr="006F29D6">
        <w:rPr>
          <w:rFonts w:cs="Arial"/>
          <w:szCs w:val="24"/>
        </w:rPr>
        <w:t>о</w:t>
      </w:r>
      <w:r w:rsidRPr="006F29D6">
        <w:rPr>
          <w:rFonts w:cs="Arial"/>
          <w:szCs w:val="24"/>
        </w:rPr>
        <w:t xml:space="preserve">ставил </w:t>
      </w:r>
      <w:r w:rsidR="008369E8" w:rsidRPr="006F29D6">
        <w:rPr>
          <w:rFonts w:cs="Arial"/>
          <w:szCs w:val="24"/>
        </w:rPr>
        <w:t>1527</w:t>
      </w:r>
      <w:r w:rsidRPr="006F29D6">
        <w:rPr>
          <w:rFonts w:cs="Arial"/>
          <w:szCs w:val="24"/>
        </w:rPr>
        <w:t xml:space="preserve"> человек и увеличился по сравнению с аналогичным периодом 2019 года на </w:t>
      </w:r>
      <w:r w:rsidR="008369E8" w:rsidRPr="006F29D6">
        <w:rPr>
          <w:rFonts w:cs="Arial"/>
          <w:szCs w:val="24"/>
        </w:rPr>
        <w:t xml:space="preserve">797 </w:t>
      </w:r>
      <w:r w:rsidRPr="006F29D6">
        <w:rPr>
          <w:rFonts w:cs="Arial"/>
          <w:szCs w:val="24"/>
        </w:rPr>
        <w:t xml:space="preserve">человек, или в </w:t>
      </w:r>
      <w:r w:rsidR="004019C0" w:rsidRPr="006F29D6">
        <w:rPr>
          <w:rFonts w:cs="Arial"/>
          <w:szCs w:val="24"/>
        </w:rPr>
        <w:t>2.1</w:t>
      </w:r>
      <w:r w:rsidRPr="006F29D6">
        <w:rPr>
          <w:rFonts w:cs="Arial"/>
          <w:szCs w:val="24"/>
        </w:rPr>
        <w:t xml:space="preserve"> раза.</w:t>
      </w:r>
    </w:p>
    <w:p w:rsidR="00FF4CC4" w:rsidRDefault="00FF4CC4" w:rsidP="00FF4CC4">
      <w:pPr>
        <w:rPr>
          <w:rStyle w:val="af"/>
          <w:rFonts w:ascii="Helvetica" w:hAnsi="Helvetica" w:cs="Helvetica"/>
          <w:color w:val="808080"/>
          <w:shd w:val="clear" w:color="auto" w:fill="FFFFFF"/>
        </w:rPr>
      </w:pPr>
    </w:p>
    <w:p w:rsidR="00FF4CC4" w:rsidRDefault="00FF4CC4" w:rsidP="00FF4CC4">
      <w:pPr>
        <w:rPr>
          <w:rStyle w:val="af"/>
          <w:rFonts w:ascii="Helvetica" w:hAnsi="Helvetica" w:cs="Helvetica"/>
          <w:color w:val="808080"/>
          <w:shd w:val="clear" w:color="auto" w:fill="FFFFFF"/>
        </w:rPr>
      </w:pPr>
    </w:p>
    <w:p w:rsidR="00FF4CC4" w:rsidRDefault="00FF4CC4" w:rsidP="00FF4CC4">
      <w:pPr>
        <w:rPr>
          <w:rStyle w:val="af"/>
          <w:rFonts w:ascii="Helvetica" w:hAnsi="Helvetica" w:cs="Helvetica"/>
          <w:color w:val="808080"/>
          <w:shd w:val="clear" w:color="auto" w:fill="FFFFFF"/>
        </w:rPr>
      </w:pPr>
    </w:p>
    <w:p w:rsidR="00FF4CC4" w:rsidRDefault="00FF4CC4" w:rsidP="00FF4CC4">
      <w:pPr>
        <w:rPr>
          <w:rStyle w:val="af"/>
          <w:rFonts w:ascii="Helvetica" w:hAnsi="Helvetica" w:cs="Helvetica"/>
          <w:color w:val="808080"/>
          <w:shd w:val="clear" w:color="auto" w:fill="FFFFFF"/>
        </w:rPr>
      </w:pPr>
    </w:p>
    <w:p w:rsidR="00FF4CC4" w:rsidRDefault="00FF4CC4" w:rsidP="00FF4CC4">
      <w:pPr>
        <w:rPr>
          <w:rStyle w:val="af"/>
          <w:rFonts w:ascii="Helvetica" w:hAnsi="Helvetica" w:cs="Helvetica"/>
          <w:color w:val="808080"/>
          <w:shd w:val="clear" w:color="auto" w:fill="FFFFFF"/>
        </w:rPr>
      </w:pPr>
    </w:p>
    <w:p w:rsidR="00FF4CC4" w:rsidRDefault="00FF4CC4" w:rsidP="00FF4CC4">
      <w:pPr>
        <w:rPr>
          <w:rStyle w:val="af"/>
          <w:rFonts w:ascii="Helvetica" w:hAnsi="Helvetica" w:cs="Helvetica"/>
          <w:color w:val="808080"/>
          <w:shd w:val="clear" w:color="auto" w:fill="FFFFFF"/>
        </w:rPr>
      </w:pPr>
    </w:p>
    <w:p w:rsidR="009A21BE" w:rsidRDefault="00FF4CC4" w:rsidP="00FF4CC4">
      <w:pPr>
        <w:rPr>
          <w:spacing w:val="-2"/>
          <w:szCs w:val="24"/>
        </w:rPr>
      </w:pPr>
      <w:bookmarkStart w:id="0" w:name="_GoBack"/>
      <w:bookmarkEnd w:id="0"/>
      <w:r>
        <w:rPr>
          <w:rStyle w:val="af"/>
          <w:rFonts w:ascii="Helvetica" w:hAnsi="Helvetica" w:cs="Helvetica"/>
          <w:color w:val="808080"/>
          <w:shd w:val="clear" w:color="auto" w:fill="FFFFFF"/>
        </w:rPr>
        <w:t>______________________________________________________</w:t>
      </w:r>
      <w:r>
        <w:rPr>
          <w:rFonts w:ascii="Helvetica" w:hAnsi="Helvetica" w:cs="Helvetica"/>
          <w:i/>
          <w:iCs/>
          <w:color w:val="808080"/>
          <w:shd w:val="clear" w:color="auto" w:fill="FFFFFF"/>
        </w:rPr>
        <w:br/>
      </w:r>
      <w:proofErr w:type="gramStart"/>
      <w:r>
        <w:rPr>
          <w:rStyle w:val="af"/>
          <w:rFonts w:ascii="Helvetica" w:hAnsi="Helvetica" w:cs="Helvetica"/>
          <w:color w:val="808080"/>
          <w:shd w:val="clear" w:color="auto" w:fill="FFFFFF"/>
        </w:rPr>
        <w:t>Пресс-материалы</w:t>
      </w:r>
      <w:proofErr w:type="gramEnd"/>
      <w:r>
        <w:rPr>
          <w:rStyle w:val="af"/>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
          <w:rFonts w:ascii="Helvetica" w:hAnsi="Helvetica" w:cs="Helvetica"/>
          <w:color w:val="808080"/>
          <w:shd w:val="clear" w:color="auto" w:fill="FFFFFF"/>
        </w:rPr>
        <w:t>Copyright</w:t>
      </w:r>
      <w:proofErr w:type="spellEnd"/>
      <w:r>
        <w:rPr>
          <w:rStyle w:val="af"/>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
          <w:rFonts w:ascii="Helvetica" w:hAnsi="Helvetica" w:cs="Helvetica"/>
          <w:color w:val="808080"/>
          <w:shd w:val="clear" w:color="auto" w:fill="FFFFFF"/>
        </w:rPr>
        <w:t>государственной статистики по Новгородской области</w:t>
      </w:r>
    </w:p>
    <w:sectPr w:rsidR="009A21BE" w:rsidSect="00611233">
      <w:headerReference w:type="even" r:id="rId11"/>
      <w:headerReference w:type="default" r:id="rId12"/>
      <w:pgSz w:w="11906" w:h="16838"/>
      <w:pgMar w:top="1361"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0E" w:rsidRDefault="006F340E">
      <w:r>
        <w:separator/>
      </w:r>
    </w:p>
  </w:endnote>
  <w:endnote w:type="continuationSeparator" w:id="0">
    <w:p w:rsidR="006F340E" w:rsidRDefault="006F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sig w:usb0="21003A87" w:usb1="190F0000" w:usb2="00000010" w:usb3="00000000" w:csb0="803F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0E" w:rsidRDefault="006F340E">
      <w:r>
        <w:separator/>
      </w:r>
    </w:p>
  </w:footnote>
  <w:footnote w:type="continuationSeparator" w:id="0">
    <w:p w:rsidR="006F340E" w:rsidRDefault="006F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F7" w:rsidRDefault="00BB46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B46F7" w:rsidRDefault="00BB46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F7" w:rsidRDefault="00BB46F7">
    <w:pPr>
      <w:pStyle w:val="a3"/>
      <w:framePr w:wrap="around" w:vAnchor="text" w:hAnchor="margin" w:xAlign="center" w:y="1"/>
      <w:rPr>
        <w:rStyle w:val="a4"/>
        <w:sz w:val="22"/>
      </w:rPr>
    </w:pPr>
    <w:r>
      <w:rPr>
        <w:rStyle w:val="a4"/>
        <w:sz w:val="22"/>
      </w:rPr>
      <w:fldChar w:fldCharType="begin"/>
    </w:r>
    <w:r>
      <w:rPr>
        <w:rStyle w:val="a4"/>
        <w:sz w:val="22"/>
      </w:rPr>
      <w:instrText xml:space="preserve">PAGE  </w:instrText>
    </w:r>
    <w:r>
      <w:rPr>
        <w:rStyle w:val="a4"/>
        <w:sz w:val="22"/>
      </w:rPr>
      <w:fldChar w:fldCharType="separate"/>
    </w:r>
    <w:r w:rsidR="00FF4CC4">
      <w:rPr>
        <w:rStyle w:val="a4"/>
        <w:noProof/>
        <w:sz w:val="22"/>
      </w:rPr>
      <w:t>9</w:t>
    </w:r>
    <w:r>
      <w:rPr>
        <w:rStyle w:val="a4"/>
        <w:sz w:val="22"/>
      </w:rPr>
      <w:fldChar w:fldCharType="end"/>
    </w:r>
  </w:p>
  <w:p w:rsidR="00BB46F7" w:rsidRDefault="00BB46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B6"/>
    <w:rsid w:val="0003667A"/>
    <w:rsid w:val="00036D29"/>
    <w:rsid w:val="00036E7D"/>
    <w:rsid w:val="0003720C"/>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616"/>
    <w:rsid w:val="00061BD7"/>
    <w:rsid w:val="00061C94"/>
    <w:rsid w:val="0006206B"/>
    <w:rsid w:val="0006226D"/>
    <w:rsid w:val="00062408"/>
    <w:rsid w:val="00062B46"/>
    <w:rsid w:val="00062CE2"/>
    <w:rsid w:val="00062F8B"/>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5C5"/>
    <w:rsid w:val="000977FF"/>
    <w:rsid w:val="00097DBA"/>
    <w:rsid w:val="00097FB6"/>
    <w:rsid w:val="00097FC8"/>
    <w:rsid w:val="000A0297"/>
    <w:rsid w:val="000A0F39"/>
    <w:rsid w:val="000A12F1"/>
    <w:rsid w:val="000A1919"/>
    <w:rsid w:val="000A2184"/>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105"/>
    <w:rsid w:val="000B44C3"/>
    <w:rsid w:val="000B469A"/>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2E28"/>
    <w:rsid w:val="000C30AD"/>
    <w:rsid w:val="000C3B19"/>
    <w:rsid w:val="000C3E0B"/>
    <w:rsid w:val="000C40B8"/>
    <w:rsid w:val="000C48D6"/>
    <w:rsid w:val="000C4AD7"/>
    <w:rsid w:val="000C4C87"/>
    <w:rsid w:val="000C5061"/>
    <w:rsid w:val="000C588A"/>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89D"/>
    <w:rsid w:val="000D69B0"/>
    <w:rsid w:val="000D6AC4"/>
    <w:rsid w:val="000D70D2"/>
    <w:rsid w:val="000D7440"/>
    <w:rsid w:val="000D74DB"/>
    <w:rsid w:val="000D76B8"/>
    <w:rsid w:val="000D7EBD"/>
    <w:rsid w:val="000E0257"/>
    <w:rsid w:val="000E05C3"/>
    <w:rsid w:val="000E06C2"/>
    <w:rsid w:val="000E0831"/>
    <w:rsid w:val="000E0AD8"/>
    <w:rsid w:val="000E0DC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100062"/>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6087"/>
    <w:rsid w:val="00166314"/>
    <w:rsid w:val="00166C31"/>
    <w:rsid w:val="00166F39"/>
    <w:rsid w:val="00167A04"/>
    <w:rsid w:val="00167A32"/>
    <w:rsid w:val="00167DE1"/>
    <w:rsid w:val="00167EB9"/>
    <w:rsid w:val="0017098B"/>
    <w:rsid w:val="00171147"/>
    <w:rsid w:val="001712BA"/>
    <w:rsid w:val="0017158E"/>
    <w:rsid w:val="00171EF5"/>
    <w:rsid w:val="001720BE"/>
    <w:rsid w:val="0017288D"/>
    <w:rsid w:val="00172CC9"/>
    <w:rsid w:val="001731A5"/>
    <w:rsid w:val="00173289"/>
    <w:rsid w:val="001733E6"/>
    <w:rsid w:val="00173969"/>
    <w:rsid w:val="00173F80"/>
    <w:rsid w:val="00174807"/>
    <w:rsid w:val="00174F4D"/>
    <w:rsid w:val="00175207"/>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946"/>
    <w:rsid w:val="001A3C75"/>
    <w:rsid w:val="001A3CCA"/>
    <w:rsid w:val="001A401C"/>
    <w:rsid w:val="001A422E"/>
    <w:rsid w:val="001A49A3"/>
    <w:rsid w:val="001A4D2D"/>
    <w:rsid w:val="001A5520"/>
    <w:rsid w:val="001A554B"/>
    <w:rsid w:val="001A5727"/>
    <w:rsid w:val="001A5826"/>
    <w:rsid w:val="001A6378"/>
    <w:rsid w:val="001A67AD"/>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D6EBD"/>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545"/>
    <w:rsid w:val="0026372E"/>
    <w:rsid w:val="00263EB3"/>
    <w:rsid w:val="002641F7"/>
    <w:rsid w:val="00264709"/>
    <w:rsid w:val="00265033"/>
    <w:rsid w:val="00265133"/>
    <w:rsid w:val="002654E6"/>
    <w:rsid w:val="00265956"/>
    <w:rsid w:val="002667CE"/>
    <w:rsid w:val="0026689F"/>
    <w:rsid w:val="0026737D"/>
    <w:rsid w:val="002674E0"/>
    <w:rsid w:val="0026758F"/>
    <w:rsid w:val="0026760E"/>
    <w:rsid w:val="002679F9"/>
    <w:rsid w:val="00267C3D"/>
    <w:rsid w:val="00267CB8"/>
    <w:rsid w:val="00267D65"/>
    <w:rsid w:val="00267E45"/>
    <w:rsid w:val="00270279"/>
    <w:rsid w:val="0027040A"/>
    <w:rsid w:val="00270B46"/>
    <w:rsid w:val="00271483"/>
    <w:rsid w:val="00271C55"/>
    <w:rsid w:val="00271D03"/>
    <w:rsid w:val="00271F58"/>
    <w:rsid w:val="002721E5"/>
    <w:rsid w:val="002722BC"/>
    <w:rsid w:val="002724E1"/>
    <w:rsid w:val="0027281B"/>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7E5"/>
    <w:rsid w:val="002A6E2E"/>
    <w:rsid w:val="002A7190"/>
    <w:rsid w:val="002A7304"/>
    <w:rsid w:val="002A75B6"/>
    <w:rsid w:val="002A7B84"/>
    <w:rsid w:val="002B1004"/>
    <w:rsid w:val="002B12C1"/>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1DF5"/>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56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740"/>
    <w:rsid w:val="00301ADF"/>
    <w:rsid w:val="00302274"/>
    <w:rsid w:val="003025B3"/>
    <w:rsid w:val="003030E1"/>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4F2D"/>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0FF"/>
    <w:rsid w:val="00384244"/>
    <w:rsid w:val="00384439"/>
    <w:rsid w:val="003844AB"/>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3F1"/>
    <w:rsid w:val="003B3AF4"/>
    <w:rsid w:val="003B3BAD"/>
    <w:rsid w:val="003B3D1F"/>
    <w:rsid w:val="003B40D2"/>
    <w:rsid w:val="003B4128"/>
    <w:rsid w:val="003B42DF"/>
    <w:rsid w:val="003B59C5"/>
    <w:rsid w:val="003B695F"/>
    <w:rsid w:val="003B6B06"/>
    <w:rsid w:val="003B6B0A"/>
    <w:rsid w:val="003B6B3A"/>
    <w:rsid w:val="003B7404"/>
    <w:rsid w:val="003B745A"/>
    <w:rsid w:val="003B7543"/>
    <w:rsid w:val="003B7A86"/>
    <w:rsid w:val="003B7B30"/>
    <w:rsid w:val="003B7CEF"/>
    <w:rsid w:val="003B7F8E"/>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FD6"/>
    <w:rsid w:val="00426A97"/>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5F7"/>
    <w:rsid w:val="00471AE5"/>
    <w:rsid w:val="004727FF"/>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5BF"/>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65B"/>
    <w:rsid w:val="0050466B"/>
    <w:rsid w:val="005046E2"/>
    <w:rsid w:val="00504D6B"/>
    <w:rsid w:val="00504E99"/>
    <w:rsid w:val="0050519B"/>
    <w:rsid w:val="00505D61"/>
    <w:rsid w:val="00505F0E"/>
    <w:rsid w:val="005064BF"/>
    <w:rsid w:val="005069B8"/>
    <w:rsid w:val="00507874"/>
    <w:rsid w:val="005103C7"/>
    <w:rsid w:val="0051090D"/>
    <w:rsid w:val="00511522"/>
    <w:rsid w:val="00511C79"/>
    <w:rsid w:val="00511DD2"/>
    <w:rsid w:val="00511FA9"/>
    <w:rsid w:val="00512983"/>
    <w:rsid w:val="00513838"/>
    <w:rsid w:val="00513ABE"/>
    <w:rsid w:val="00513F54"/>
    <w:rsid w:val="00514A4B"/>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77FDD"/>
    <w:rsid w:val="0058095D"/>
    <w:rsid w:val="005809CE"/>
    <w:rsid w:val="0058129E"/>
    <w:rsid w:val="005813F6"/>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953"/>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FBE"/>
    <w:rsid w:val="005E0FDF"/>
    <w:rsid w:val="005E10AD"/>
    <w:rsid w:val="005E117A"/>
    <w:rsid w:val="005E2061"/>
    <w:rsid w:val="005E3734"/>
    <w:rsid w:val="005E3E0A"/>
    <w:rsid w:val="005E4034"/>
    <w:rsid w:val="005E40B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B2"/>
    <w:rsid w:val="006C1012"/>
    <w:rsid w:val="006C11C1"/>
    <w:rsid w:val="006C150F"/>
    <w:rsid w:val="006C1957"/>
    <w:rsid w:val="006C197D"/>
    <w:rsid w:val="006C1AC8"/>
    <w:rsid w:val="006C203D"/>
    <w:rsid w:val="006C21A2"/>
    <w:rsid w:val="006C2247"/>
    <w:rsid w:val="006C2847"/>
    <w:rsid w:val="006C31DD"/>
    <w:rsid w:val="006C33F0"/>
    <w:rsid w:val="006C3764"/>
    <w:rsid w:val="006C3CD7"/>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6D0"/>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9D6"/>
    <w:rsid w:val="006F2BDD"/>
    <w:rsid w:val="006F30DF"/>
    <w:rsid w:val="006F340E"/>
    <w:rsid w:val="006F3486"/>
    <w:rsid w:val="006F366A"/>
    <w:rsid w:val="006F37D8"/>
    <w:rsid w:val="006F3A1A"/>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E55"/>
    <w:rsid w:val="00722790"/>
    <w:rsid w:val="0072284D"/>
    <w:rsid w:val="00723871"/>
    <w:rsid w:val="00723984"/>
    <w:rsid w:val="00723DB3"/>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50340"/>
    <w:rsid w:val="0075034E"/>
    <w:rsid w:val="00750EAE"/>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3C10"/>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1BA3"/>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69E8"/>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B28"/>
    <w:rsid w:val="00846C05"/>
    <w:rsid w:val="00846E5E"/>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65A"/>
    <w:rsid w:val="008E6DE2"/>
    <w:rsid w:val="008E72D1"/>
    <w:rsid w:val="008E73A0"/>
    <w:rsid w:val="008E78F3"/>
    <w:rsid w:val="008E78F8"/>
    <w:rsid w:val="008E7C4F"/>
    <w:rsid w:val="008E7F13"/>
    <w:rsid w:val="008F0429"/>
    <w:rsid w:val="008F0644"/>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854"/>
    <w:rsid w:val="008F7A7A"/>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4DED"/>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AEF"/>
    <w:rsid w:val="00962B5B"/>
    <w:rsid w:val="009630DB"/>
    <w:rsid w:val="00963152"/>
    <w:rsid w:val="009633E2"/>
    <w:rsid w:val="00963C00"/>
    <w:rsid w:val="0096442C"/>
    <w:rsid w:val="00964682"/>
    <w:rsid w:val="0096477A"/>
    <w:rsid w:val="00964807"/>
    <w:rsid w:val="00964B6E"/>
    <w:rsid w:val="00964B8D"/>
    <w:rsid w:val="00964C15"/>
    <w:rsid w:val="009654B0"/>
    <w:rsid w:val="009654E9"/>
    <w:rsid w:val="009658BC"/>
    <w:rsid w:val="00965F5E"/>
    <w:rsid w:val="00966025"/>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8C7"/>
    <w:rsid w:val="009B7984"/>
    <w:rsid w:val="009B7EAB"/>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48"/>
    <w:rsid w:val="009D2DCD"/>
    <w:rsid w:val="009D2FAA"/>
    <w:rsid w:val="009D2FBC"/>
    <w:rsid w:val="009D31CD"/>
    <w:rsid w:val="009D3A57"/>
    <w:rsid w:val="009D3BCB"/>
    <w:rsid w:val="009D461A"/>
    <w:rsid w:val="009D4B01"/>
    <w:rsid w:val="009D4C14"/>
    <w:rsid w:val="009D4E82"/>
    <w:rsid w:val="009D5468"/>
    <w:rsid w:val="009D5AB0"/>
    <w:rsid w:val="009D5E62"/>
    <w:rsid w:val="009D66CF"/>
    <w:rsid w:val="009D74F8"/>
    <w:rsid w:val="009D760E"/>
    <w:rsid w:val="009E0357"/>
    <w:rsid w:val="009E14D0"/>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57D7"/>
    <w:rsid w:val="009E65B2"/>
    <w:rsid w:val="009E6961"/>
    <w:rsid w:val="009E6E06"/>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BF"/>
    <w:rsid w:val="00A455AA"/>
    <w:rsid w:val="00A45BA6"/>
    <w:rsid w:val="00A45C54"/>
    <w:rsid w:val="00A45F1E"/>
    <w:rsid w:val="00A4619D"/>
    <w:rsid w:val="00A465B0"/>
    <w:rsid w:val="00A46922"/>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2B01"/>
    <w:rsid w:val="00AB30FF"/>
    <w:rsid w:val="00AB3256"/>
    <w:rsid w:val="00AB352F"/>
    <w:rsid w:val="00AB3AFC"/>
    <w:rsid w:val="00AB3DDF"/>
    <w:rsid w:val="00AB4229"/>
    <w:rsid w:val="00AB43C3"/>
    <w:rsid w:val="00AB4475"/>
    <w:rsid w:val="00AB45C3"/>
    <w:rsid w:val="00AB4C35"/>
    <w:rsid w:val="00AB517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4FBC"/>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3E1"/>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1CB"/>
    <w:rsid w:val="00BD22F9"/>
    <w:rsid w:val="00BD26F0"/>
    <w:rsid w:val="00BD33EC"/>
    <w:rsid w:val="00BD3C4B"/>
    <w:rsid w:val="00BD427A"/>
    <w:rsid w:val="00BD45B0"/>
    <w:rsid w:val="00BD51DB"/>
    <w:rsid w:val="00BD6641"/>
    <w:rsid w:val="00BD6675"/>
    <w:rsid w:val="00BD697D"/>
    <w:rsid w:val="00BD6A79"/>
    <w:rsid w:val="00BD6E39"/>
    <w:rsid w:val="00BD6E3E"/>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9E"/>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1CA"/>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6FE"/>
    <w:rsid w:val="00C52209"/>
    <w:rsid w:val="00C52279"/>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820"/>
    <w:rsid w:val="00C6192F"/>
    <w:rsid w:val="00C62207"/>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233E"/>
    <w:rsid w:val="00CB252D"/>
    <w:rsid w:val="00CB26FB"/>
    <w:rsid w:val="00CB2B87"/>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3FC"/>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5280"/>
    <w:rsid w:val="00CF5284"/>
    <w:rsid w:val="00CF56A0"/>
    <w:rsid w:val="00CF5729"/>
    <w:rsid w:val="00CF589B"/>
    <w:rsid w:val="00CF5913"/>
    <w:rsid w:val="00CF5B61"/>
    <w:rsid w:val="00CF5FC6"/>
    <w:rsid w:val="00CF64A9"/>
    <w:rsid w:val="00CF6A0B"/>
    <w:rsid w:val="00CF708E"/>
    <w:rsid w:val="00CF7107"/>
    <w:rsid w:val="00CF77CA"/>
    <w:rsid w:val="00CF7993"/>
    <w:rsid w:val="00D00727"/>
    <w:rsid w:val="00D0099C"/>
    <w:rsid w:val="00D00AA0"/>
    <w:rsid w:val="00D00C0E"/>
    <w:rsid w:val="00D00C2A"/>
    <w:rsid w:val="00D010EF"/>
    <w:rsid w:val="00D01828"/>
    <w:rsid w:val="00D01C31"/>
    <w:rsid w:val="00D01F12"/>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581B"/>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63B"/>
    <w:rsid w:val="00D2292E"/>
    <w:rsid w:val="00D22F6F"/>
    <w:rsid w:val="00D231FA"/>
    <w:rsid w:val="00D2326F"/>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20A"/>
    <w:rsid w:val="00D4353D"/>
    <w:rsid w:val="00D43734"/>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483"/>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EF1"/>
    <w:rsid w:val="00D96FDA"/>
    <w:rsid w:val="00D97274"/>
    <w:rsid w:val="00D97BC6"/>
    <w:rsid w:val="00DA0347"/>
    <w:rsid w:val="00DA0568"/>
    <w:rsid w:val="00DA06EF"/>
    <w:rsid w:val="00DA0754"/>
    <w:rsid w:val="00DA0904"/>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A30"/>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60A3"/>
    <w:rsid w:val="00E0614A"/>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BAE"/>
    <w:rsid w:val="00EB41C6"/>
    <w:rsid w:val="00EB4305"/>
    <w:rsid w:val="00EB58C3"/>
    <w:rsid w:val="00EB6436"/>
    <w:rsid w:val="00EB6BA1"/>
    <w:rsid w:val="00EB7691"/>
    <w:rsid w:val="00EB7727"/>
    <w:rsid w:val="00EB7910"/>
    <w:rsid w:val="00EB7F71"/>
    <w:rsid w:val="00EC0A80"/>
    <w:rsid w:val="00EC0C84"/>
    <w:rsid w:val="00EC0E53"/>
    <w:rsid w:val="00EC180B"/>
    <w:rsid w:val="00EC1C93"/>
    <w:rsid w:val="00EC2058"/>
    <w:rsid w:val="00EC24F8"/>
    <w:rsid w:val="00EC2990"/>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50138"/>
    <w:rsid w:val="00F5023D"/>
    <w:rsid w:val="00F50993"/>
    <w:rsid w:val="00F50CC2"/>
    <w:rsid w:val="00F510AB"/>
    <w:rsid w:val="00F517F5"/>
    <w:rsid w:val="00F5182A"/>
    <w:rsid w:val="00F52A00"/>
    <w:rsid w:val="00F52A7B"/>
    <w:rsid w:val="00F52C49"/>
    <w:rsid w:val="00F5322C"/>
    <w:rsid w:val="00F53894"/>
    <w:rsid w:val="00F53999"/>
    <w:rsid w:val="00F53B6E"/>
    <w:rsid w:val="00F54349"/>
    <w:rsid w:val="00F54E51"/>
    <w:rsid w:val="00F55086"/>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FD9"/>
    <w:rsid w:val="00F74415"/>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864"/>
    <w:rsid w:val="00FB2951"/>
    <w:rsid w:val="00FB332D"/>
    <w:rsid w:val="00FB3917"/>
    <w:rsid w:val="00FB3DA5"/>
    <w:rsid w:val="00FB4188"/>
    <w:rsid w:val="00FB4274"/>
    <w:rsid w:val="00FB558D"/>
    <w:rsid w:val="00FB60A7"/>
    <w:rsid w:val="00FB62EE"/>
    <w:rsid w:val="00FB632F"/>
    <w:rsid w:val="00FB64CA"/>
    <w:rsid w:val="00FB7563"/>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92"/>
    <w:rsid w:val="00FE4003"/>
    <w:rsid w:val="00FE4859"/>
    <w:rsid w:val="00FE4DC6"/>
    <w:rsid w:val="00FE51BD"/>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4CC4"/>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FF4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FF4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5311-61AE-4CD7-B24D-DF3E402B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P53_GolubkovaIM</cp:lastModifiedBy>
  <cp:revision>2</cp:revision>
  <cp:lastPrinted>2020-10-30T05:15:00Z</cp:lastPrinted>
  <dcterms:created xsi:type="dcterms:W3CDTF">2020-10-30T08:08:00Z</dcterms:created>
  <dcterms:modified xsi:type="dcterms:W3CDTF">2020-10-30T08:08:00Z</dcterms:modified>
</cp:coreProperties>
</file>